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40FEA" w14:textId="154B7AE4" w:rsidR="00646AAF" w:rsidRPr="00CD1A0F" w:rsidRDefault="00CD1A0F" w:rsidP="00646AAF">
      <w:pPr>
        <w:pStyle w:val="Title"/>
        <w:spacing w:line="276" w:lineRule="auto"/>
        <w:jc w:val="left"/>
        <w:rPr>
          <w:rFonts w:asciiTheme="majorHAnsi" w:hAnsiTheme="majorHAnsi"/>
          <w:color w:val="17365D" w:themeColor="text2" w:themeShade="BF"/>
          <w:sz w:val="24"/>
          <w:lang w:val="en-US"/>
        </w:rPr>
      </w:pPr>
      <w:bookmarkStart w:id="0" w:name="_Hlk78354194"/>
      <w:r w:rsidRPr="00CD1A0F">
        <w:rPr>
          <w:rFonts w:asciiTheme="majorHAnsi" w:hAnsiTheme="majorHAnsi"/>
          <w:noProof/>
          <w:color w:val="17365D" w:themeColor="text2" w:themeShade="BF"/>
          <w:sz w:val="32"/>
          <w:szCs w:val="32"/>
          <w:lang w:val="en-US"/>
        </w:rPr>
        <w:drawing>
          <wp:anchor distT="0" distB="0" distL="114300" distR="114300" simplePos="0" relativeHeight="251704320" behindDoc="0" locked="0" layoutInCell="1" allowOverlap="1" wp14:anchorId="35B309CB" wp14:editId="4B2DD2CC">
            <wp:simplePos x="0" y="0"/>
            <wp:positionH relativeFrom="column">
              <wp:posOffset>5175885</wp:posOffset>
            </wp:positionH>
            <wp:positionV relativeFrom="paragraph">
              <wp:posOffset>5715</wp:posOffset>
            </wp:positionV>
            <wp:extent cx="385200" cy="358326"/>
            <wp:effectExtent l="0" t="0" r="0" b="3810"/>
            <wp:wrapSquare wrapText="bothSides"/>
            <wp:docPr id="19279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935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5200" cy="358326"/>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color w:val="1F497D" w:themeColor="text2"/>
          <w:sz w:val="24"/>
          <w:lang w:val="en-US"/>
        </w:rPr>
        <mc:AlternateContent>
          <mc:Choice Requires="wps">
            <w:drawing>
              <wp:anchor distT="0" distB="0" distL="114300" distR="114300" simplePos="0" relativeHeight="251705344" behindDoc="1" locked="0" layoutInCell="1" allowOverlap="1" wp14:anchorId="2C61CDAB" wp14:editId="19346E61">
                <wp:simplePos x="0" y="0"/>
                <wp:positionH relativeFrom="column">
                  <wp:posOffset>1905</wp:posOffset>
                </wp:positionH>
                <wp:positionV relativeFrom="paragraph">
                  <wp:posOffset>13970</wp:posOffset>
                </wp:positionV>
                <wp:extent cx="3802380" cy="175260"/>
                <wp:effectExtent l="0" t="0" r="7620" b="0"/>
                <wp:wrapNone/>
                <wp:docPr id="1861402259" name="Rectangle 9"/>
                <wp:cNvGraphicFramePr/>
                <a:graphic xmlns:a="http://schemas.openxmlformats.org/drawingml/2006/main">
                  <a:graphicData uri="http://schemas.microsoft.com/office/word/2010/wordprocessingShape">
                    <wps:wsp>
                      <wps:cNvSpPr/>
                      <wps:spPr>
                        <a:xfrm>
                          <a:off x="0" y="0"/>
                          <a:ext cx="3802380" cy="17526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A02D1D9" id="Rectangle 9" o:spid="_x0000_s1026" style="position:absolute;margin-left:.15pt;margin-top:1.1pt;width:299.4pt;height:13.8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wLkAIAAJkFAAAOAAAAZHJzL2Uyb0RvYy54bWysVEtv2zAMvg/YfxB0X21nfWRBnSJo0WFA&#10;1xZrh55VWaoNSKImKXGyXz9Ksp2+sMOwQxyJj4/kJ5KnZ1utyEY434GpaXVQUiIMh6YzTzX9eX/5&#10;aU6JD8w0TIERNd0JT8+WHz+c9nYhZtCCaoQjCGL8orc1bUOwi6LwvBWa+QOwwqBSgtMs4NU9FY1j&#10;PaJrVczK8rjowTXWARfeo/QiK+ky4UspeLiR0otAVE0xt5C+Ln0f47dYnrLFk2O27fiQBvuHLDTr&#10;DAadoC5YYGTtujdQuuMOPMhwwEEXIGXHRaoBq6nKV9XctcyKVAuS4+1Ek/9/sPx6c2dvHdLQW7/w&#10;eIxVbKXT8R/zI9tE1m4iS2wD4Sj8PC9n+KOEo646OZodJzaLvbd1PnwVoEk81NThYySO2ObKB4yI&#10;pqNJDOZBdc1lp1S6xAYQ58qRDcOnC9tZclVr/R2aLMPnL4cHRDE+cxbPRzHCpzaKKCnYiwDKxDAG&#10;YsCcS5QUexbSKeyUiHbK/BCSdA3WnROZkHNQxrkwoUo5+pY1IouroyHFN7kkwIgsMf6EPQC8rH3E&#10;zlkO9tFVpP6enMsc/W/Ok0eKDCZMzroz4N4DUFjVEDnbjyRlaiJLj9Dsbh1xkKfLW37Z4YtfMR9u&#10;mcNxwibBFRFu8CMV9DWF4URJC+73e/Joj12OWkp6HM+a+l9r5gQl6pvB/v9SHR7GeU6Xw6OTGV7c&#10;c83jc41Z63PANqpwGVmejtE+qPEoHegH3CSrGBVVzHCMXVMe3Hg5D3lt4C7iYrVKZjjDloUrc2d5&#10;BI+sxo6+3z4wZ4e2Dzgw1zCOMlu86v5sGz0NrNYBZJdGY8/rwDfOf2riYVfFBfP8nqz2G3X5BwAA&#10;//8DAFBLAwQUAAYACAAAACEA92JNh9oAAAAFAQAADwAAAGRycy9kb3ducmV2LnhtbEyOwU7DMBBE&#10;70j8g7VIXCrqNIjShDgVqsSBWym9cHPjJQ7Y6yh2k/TvWU5wHM3ozau2s3dixCF2gRSslhkIpCaY&#10;jloFx/eXuw2ImDQZ7QKhggtG2NbXV5UuTZjoDcdDagVDKJZagU2pL6WMjUWv4zL0SNx9hsHrxHFo&#10;pRn0xHDvZJ5la+l1R/xgdY87i8334ewVjNGu7SJNX+6yX9jX+Dh9HHd7pW5v5ucnEAnn9DeGX31W&#10;h5qdTuFMJgqn4J53CvIcBJcPRbECceJcbEDWlfxvX/8AAAD//wMAUEsBAi0AFAAGAAgAAAAhALaD&#10;OJL+AAAA4QEAABMAAAAAAAAAAAAAAAAAAAAAAFtDb250ZW50X1R5cGVzXS54bWxQSwECLQAUAAYA&#10;CAAAACEAOP0h/9YAAACUAQAACwAAAAAAAAAAAAAAAAAvAQAAX3JlbHMvLnJlbHNQSwECLQAUAAYA&#10;CAAAACEAhga8C5ACAACZBQAADgAAAAAAAAAAAAAAAAAuAgAAZHJzL2Uyb0RvYy54bWxQSwECLQAU&#10;AAYACAAAACEA92JNh9oAAAAFAQAADwAAAAAAAAAAAAAAAADqBAAAZHJzL2Rvd25yZXYueG1sUEsF&#10;BgAAAAAEAAQA8wAAAPEFAAAAAA==&#10;" fillcolor="#c6d9f1 [671]" stroked="f" strokeweight="2pt"/>
            </w:pict>
          </mc:Fallback>
        </mc:AlternateContent>
      </w:r>
      <w:r w:rsidR="00646AAF" w:rsidRPr="00CD1A0F">
        <w:rPr>
          <w:rFonts w:asciiTheme="majorHAnsi" w:hAnsiTheme="majorHAnsi"/>
          <w:color w:val="17365D" w:themeColor="text2" w:themeShade="BF"/>
          <w:sz w:val="24"/>
          <w:lang w:val="en-US"/>
        </w:rPr>
        <w:t>Research Paper</w:t>
      </w:r>
    </w:p>
    <w:p w14:paraId="32F57CCE" w14:textId="77777777" w:rsidR="00646AAF" w:rsidRPr="00CD1A0F" w:rsidRDefault="00646AAF" w:rsidP="00646AAF">
      <w:pPr>
        <w:pStyle w:val="Title"/>
        <w:spacing w:line="276" w:lineRule="auto"/>
        <w:jc w:val="left"/>
        <w:rPr>
          <w:rFonts w:asciiTheme="majorHAnsi" w:hAnsiTheme="majorHAnsi"/>
          <w:color w:val="17365D" w:themeColor="text2" w:themeShade="BF"/>
          <w:sz w:val="24"/>
          <w:lang w:val="en-US"/>
        </w:rPr>
      </w:pPr>
    </w:p>
    <w:p w14:paraId="456BE92E" w14:textId="7CE26BB8" w:rsidR="002D75F1" w:rsidRPr="00CD1A0F" w:rsidRDefault="00354A58" w:rsidP="00E269D5">
      <w:pPr>
        <w:pStyle w:val="Title"/>
        <w:spacing w:line="276" w:lineRule="auto"/>
        <w:rPr>
          <w:rFonts w:asciiTheme="majorHAnsi" w:hAnsiTheme="majorHAnsi"/>
          <w:iCs/>
          <w:color w:val="17365D" w:themeColor="text2" w:themeShade="BF"/>
          <w:sz w:val="32"/>
          <w:szCs w:val="32"/>
          <w:lang w:val="en-US"/>
        </w:rPr>
      </w:pPr>
      <w:r w:rsidRPr="00CD1A0F">
        <w:rPr>
          <w:rFonts w:asciiTheme="majorHAnsi" w:hAnsiTheme="majorHAnsi"/>
          <w:color w:val="17365D" w:themeColor="text2" w:themeShade="BF"/>
          <w:sz w:val="32"/>
          <w:szCs w:val="32"/>
          <w:lang w:val="en-US"/>
        </w:rPr>
        <w:t>Paper’s title</w:t>
      </w:r>
      <w:bookmarkEnd w:id="0"/>
      <w:r w:rsidRPr="00CD1A0F">
        <w:rPr>
          <w:rFonts w:asciiTheme="majorHAnsi" w:hAnsiTheme="majorHAnsi"/>
          <w:color w:val="17365D" w:themeColor="text2" w:themeShade="BF"/>
          <w:sz w:val="32"/>
          <w:szCs w:val="32"/>
          <w:lang w:val="en-US"/>
        </w:rPr>
        <w:t xml:space="preserve"> </w:t>
      </w:r>
      <w:r w:rsidR="005160A8" w:rsidRPr="00CD1A0F">
        <w:rPr>
          <w:rFonts w:asciiTheme="majorHAnsi" w:hAnsiTheme="majorHAnsi"/>
          <w:color w:val="17365D" w:themeColor="text2" w:themeShade="BF"/>
          <w:sz w:val="32"/>
          <w:szCs w:val="32"/>
          <w:lang w:val="en-US"/>
        </w:rPr>
        <w:t xml:space="preserve">should be the fewest possible words that </w:t>
      </w:r>
      <w:r w:rsidR="005160A8" w:rsidRPr="00CD1A0F">
        <w:rPr>
          <w:rFonts w:asciiTheme="majorHAnsi" w:hAnsiTheme="majorHAnsi"/>
          <w:iCs/>
          <w:color w:val="17365D" w:themeColor="text2" w:themeShade="BF"/>
          <w:sz w:val="32"/>
          <w:szCs w:val="32"/>
          <w:lang w:val="en-US"/>
        </w:rPr>
        <w:t xml:space="preserve">accurately describe the content of the paper </w:t>
      </w:r>
    </w:p>
    <w:p w14:paraId="78D550A1" w14:textId="5F55D55F" w:rsidR="00904D6D" w:rsidRPr="00CD1A0F" w:rsidRDefault="00904D6D" w:rsidP="00E269D5">
      <w:pPr>
        <w:pStyle w:val="Title"/>
        <w:spacing w:line="276" w:lineRule="auto"/>
        <w:rPr>
          <w:rFonts w:asciiTheme="majorHAnsi" w:hAnsiTheme="majorHAnsi"/>
          <w:color w:val="17365D" w:themeColor="text2" w:themeShade="BF"/>
          <w:sz w:val="32"/>
          <w:szCs w:val="32"/>
          <w:lang w:val="en-US"/>
        </w:rPr>
      </w:pPr>
      <w:r w:rsidRPr="00CD1A0F">
        <w:rPr>
          <w:rFonts w:asciiTheme="majorHAnsi" w:hAnsiTheme="majorHAnsi"/>
          <w:color w:val="17365D" w:themeColor="text2" w:themeShade="BF"/>
          <w:sz w:val="32"/>
          <w:szCs w:val="32"/>
          <w:lang w:val="en-US"/>
        </w:rPr>
        <w:t>(Center, Bold, 16</w:t>
      </w:r>
      <w:r w:rsidR="00F33C08" w:rsidRPr="00CD1A0F">
        <w:rPr>
          <w:rFonts w:asciiTheme="majorHAnsi" w:hAnsiTheme="majorHAnsi"/>
          <w:color w:val="17365D" w:themeColor="text2" w:themeShade="BF"/>
          <w:sz w:val="32"/>
          <w:szCs w:val="32"/>
          <w:lang w:val="en-US"/>
        </w:rPr>
        <w:t>pt</w:t>
      </w:r>
      <w:r w:rsidRPr="00CD1A0F">
        <w:rPr>
          <w:rFonts w:asciiTheme="majorHAnsi" w:hAnsiTheme="majorHAnsi"/>
          <w:color w:val="17365D" w:themeColor="text2" w:themeShade="BF"/>
          <w:sz w:val="32"/>
          <w:szCs w:val="32"/>
          <w:lang w:val="en-US"/>
        </w:rPr>
        <w:t>)</w:t>
      </w:r>
    </w:p>
    <w:p w14:paraId="370C47FE" w14:textId="662FD5B2" w:rsidR="005E51F9" w:rsidRPr="00CD1A0F" w:rsidRDefault="005E51F9" w:rsidP="005932E4">
      <w:pPr>
        <w:spacing w:line="276" w:lineRule="auto"/>
        <w:rPr>
          <w:rFonts w:asciiTheme="majorHAnsi" w:hAnsiTheme="majorHAnsi"/>
          <w:b/>
          <w:bCs/>
        </w:rPr>
      </w:pPr>
    </w:p>
    <w:p w14:paraId="5FC98602" w14:textId="0436372B" w:rsidR="00C65E31" w:rsidRPr="00CD1A0F" w:rsidRDefault="00FD6DB9" w:rsidP="00E269D5">
      <w:pPr>
        <w:spacing w:line="276" w:lineRule="auto"/>
        <w:jc w:val="center"/>
        <w:rPr>
          <w:rFonts w:asciiTheme="majorHAnsi" w:hAnsiTheme="majorHAnsi"/>
          <w:b/>
          <w:bCs/>
        </w:rPr>
      </w:pPr>
      <w:r w:rsidRPr="00CD1A0F">
        <w:rPr>
          <w:rFonts w:asciiTheme="majorHAnsi" w:hAnsiTheme="majorHAnsi"/>
          <w:b/>
          <w:bCs/>
        </w:rPr>
        <w:t>Abdel‑Rahman Hedar</w:t>
      </w:r>
      <w:r w:rsidR="00C14623" w:rsidRPr="00CD1A0F">
        <w:rPr>
          <w:rFonts w:asciiTheme="majorHAnsi" w:hAnsiTheme="majorHAnsi"/>
          <w:b/>
          <w:bCs/>
          <w:vertAlign w:val="superscript"/>
        </w:rPr>
        <w:t>1</w:t>
      </w:r>
      <w:proofErr w:type="gramStart"/>
      <w:r w:rsidR="00C14623" w:rsidRPr="00CD1A0F">
        <w:rPr>
          <w:rFonts w:asciiTheme="majorHAnsi" w:hAnsiTheme="majorHAnsi"/>
          <w:b/>
          <w:bCs/>
          <w:vertAlign w:val="superscript"/>
        </w:rPr>
        <w:t>,2</w:t>
      </w:r>
      <w:proofErr w:type="gramEnd"/>
      <w:r w:rsidRPr="00CD1A0F">
        <w:rPr>
          <w:rFonts w:asciiTheme="majorHAnsi" w:hAnsiTheme="majorHAnsi"/>
          <w:b/>
          <w:bCs/>
        </w:rPr>
        <w:t>, Patricia Melin</w:t>
      </w:r>
      <w:r w:rsidR="00C14623" w:rsidRPr="00CD1A0F">
        <w:rPr>
          <w:rFonts w:asciiTheme="majorHAnsi" w:hAnsiTheme="majorHAnsi"/>
          <w:b/>
          <w:bCs/>
          <w:vertAlign w:val="superscript"/>
        </w:rPr>
        <w:t>3</w:t>
      </w:r>
      <w:r w:rsidRPr="00CD1A0F">
        <w:rPr>
          <w:rFonts w:asciiTheme="majorHAnsi" w:hAnsiTheme="majorHAnsi"/>
          <w:b/>
          <w:bCs/>
        </w:rPr>
        <w:t xml:space="preserve">, </w:t>
      </w:r>
      <w:r w:rsidR="000F718B" w:rsidRPr="00CD1A0F">
        <w:rPr>
          <w:rFonts w:asciiTheme="majorHAnsi" w:hAnsiTheme="majorHAnsi"/>
          <w:b/>
          <w:bCs/>
        </w:rPr>
        <w:t>Kennedy Okokpujie</w:t>
      </w:r>
      <w:r w:rsidR="00C14623" w:rsidRPr="00CD1A0F">
        <w:rPr>
          <w:rFonts w:asciiTheme="majorHAnsi" w:hAnsiTheme="majorHAnsi"/>
          <w:b/>
          <w:bCs/>
          <w:vertAlign w:val="superscript"/>
        </w:rPr>
        <w:t>4</w:t>
      </w:r>
      <w:r w:rsidR="002546B8" w:rsidRPr="00CD1A0F">
        <w:rPr>
          <w:rFonts w:asciiTheme="majorHAnsi" w:hAnsiTheme="majorHAnsi"/>
          <w:b/>
          <w:bCs/>
        </w:rPr>
        <w:t xml:space="preserve"> </w:t>
      </w:r>
      <w:r w:rsidR="00C65E31" w:rsidRPr="00CD1A0F">
        <w:rPr>
          <w:rFonts w:asciiTheme="majorHAnsi" w:hAnsiTheme="majorHAnsi"/>
          <w:b/>
          <w:bCs/>
        </w:rPr>
        <w:t xml:space="preserve">(10 </w:t>
      </w:r>
      <w:proofErr w:type="spellStart"/>
      <w:r w:rsidR="00C65E31" w:rsidRPr="00CD1A0F">
        <w:rPr>
          <w:rFonts w:asciiTheme="majorHAnsi" w:hAnsiTheme="majorHAnsi"/>
          <w:b/>
          <w:bCs/>
        </w:rPr>
        <w:t>pt</w:t>
      </w:r>
      <w:proofErr w:type="spellEnd"/>
      <w:r w:rsidR="00C65E31" w:rsidRPr="00CD1A0F">
        <w:rPr>
          <w:rFonts w:asciiTheme="majorHAnsi" w:hAnsiTheme="majorHAnsi"/>
          <w:b/>
          <w:bCs/>
        </w:rPr>
        <w:t>)</w:t>
      </w:r>
    </w:p>
    <w:p w14:paraId="66010086" w14:textId="183536FE"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1</w:t>
      </w:r>
      <w:r w:rsidR="00FD6DB9" w:rsidRPr="00CD1A0F">
        <w:rPr>
          <w:rFonts w:asciiTheme="majorHAnsi" w:hAnsiTheme="majorHAnsi"/>
          <w:sz w:val="18"/>
          <w:szCs w:val="18"/>
        </w:rPr>
        <w:t xml:space="preserve">Department of Computer Science, Faculty of Computers &amp; Information,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xml:space="preserve"> University,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Egypt</w:t>
      </w:r>
      <w:r w:rsidRPr="00CD1A0F">
        <w:rPr>
          <w:rFonts w:asciiTheme="majorHAnsi" w:hAnsiTheme="majorHAnsi"/>
          <w:sz w:val="18"/>
          <w:szCs w:val="18"/>
        </w:rPr>
        <w:t xml:space="preserve"> (8 </w:t>
      </w:r>
      <w:proofErr w:type="spellStart"/>
      <w:r w:rsidRPr="00CD1A0F">
        <w:rPr>
          <w:rFonts w:asciiTheme="majorHAnsi" w:hAnsiTheme="majorHAnsi"/>
          <w:sz w:val="18"/>
          <w:szCs w:val="18"/>
        </w:rPr>
        <w:t>pt</w:t>
      </w:r>
      <w:proofErr w:type="spellEnd"/>
      <w:r w:rsidRPr="00CD1A0F">
        <w:rPr>
          <w:rFonts w:asciiTheme="majorHAnsi" w:hAnsiTheme="majorHAnsi"/>
          <w:sz w:val="18"/>
          <w:szCs w:val="18"/>
        </w:rPr>
        <w:t>)</w:t>
      </w:r>
    </w:p>
    <w:p w14:paraId="5561F730" w14:textId="4E5AE581"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2</w:t>
      </w:r>
      <w:r w:rsidRPr="00CD1A0F">
        <w:rPr>
          <w:rFonts w:asciiTheme="majorHAnsi" w:hAnsiTheme="majorHAnsi"/>
          <w:sz w:val="18"/>
          <w:szCs w:val="18"/>
        </w:rPr>
        <w:t xml:space="preserve">Department of Computer Science in </w:t>
      </w:r>
      <w:proofErr w:type="spellStart"/>
      <w:r w:rsidRPr="00CD1A0F">
        <w:rPr>
          <w:rFonts w:asciiTheme="majorHAnsi" w:hAnsiTheme="majorHAnsi"/>
          <w:sz w:val="18"/>
          <w:szCs w:val="18"/>
        </w:rPr>
        <w:t>Jamoum</w:t>
      </w:r>
      <w:proofErr w:type="spellEnd"/>
      <w:r w:rsidRPr="00CD1A0F">
        <w:rPr>
          <w:rFonts w:asciiTheme="majorHAnsi" w:hAnsiTheme="majorHAnsi"/>
          <w:sz w:val="18"/>
          <w:szCs w:val="18"/>
        </w:rPr>
        <w:t>, Umm Al-</w:t>
      </w:r>
      <w:proofErr w:type="spellStart"/>
      <w:r w:rsidRPr="00CD1A0F">
        <w:rPr>
          <w:rFonts w:asciiTheme="majorHAnsi" w:hAnsiTheme="majorHAnsi"/>
          <w:sz w:val="18"/>
          <w:szCs w:val="18"/>
        </w:rPr>
        <w:t>Qura</w:t>
      </w:r>
      <w:proofErr w:type="spellEnd"/>
      <w:r w:rsidRPr="00CD1A0F">
        <w:rPr>
          <w:rFonts w:asciiTheme="majorHAnsi" w:hAnsiTheme="majorHAnsi"/>
          <w:sz w:val="18"/>
          <w:szCs w:val="18"/>
        </w:rPr>
        <w:t xml:space="preserve"> University, Makkah, Saudi Arabia</w:t>
      </w:r>
    </w:p>
    <w:p w14:paraId="03852EE3" w14:textId="522E0FFB" w:rsidR="00C14623"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3</w:t>
      </w:r>
      <w:r w:rsidRPr="00CD1A0F">
        <w:rPr>
          <w:rFonts w:asciiTheme="majorHAnsi" w:hAnsiTheme="majorHAnsi"/>
          <w:sz w:val="18"/>
          <w:szCs w:val="18"/>
        </w:rPr>
        <w:t>Division of Graduate Studies, Tijuana Institute of Technology, Tijuana, Mexico</w:t>
      </w:r>
    </w:p>
    <w:p w14:paraId="5126D59D" w14:textId="0E7F0194" w:rsidR="00C65E31"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4</w:t>
      </w:r>
      <w:r w:rsidR="00C65E31" w:rsidRPr="00CD1A0F">
        <w:rPr>
          <w:rFonts w:asciiTheme="majorHAnsi" w:hAnsiTheme="majorHAnsi"/>
          <w:sz w:val="18"/>
          <w:szCs w:val="18"/>
        </w:rPr>
        <w:t xml:space="preserve">Department of Electrical and Information Engineering, College of Engineering, Covenant University, </w:t>
      </w:r>
      <w:r w:rsidR="00B54DE8" w:rsidRPr="00CD1A0F">
        <w:rPr>
          <w:rFonts w:asciiTheme="majorHAnsi" w:hAnsiTheme="majorHAnsi"/>
          <w:sz w:val="18"/>
          <w:szCs w:val="18"/>
        </w:rPr>
        <w:t>Ota</w:t>
      </w:r>
      <w:r w:rsidR="00C65E31" w:rsidRPr="00CD1A0F">
        <w:rPr>
          <w:rFonts w:asciiTheme="majorHAnsi" w:hAnsiTheme="majorHAnsi"/>
          <w:sz w:val="18"/>
          <w:szCs w:val="18"/>
        </w:rPr>
        <w:t>, Nigeria</w:t>
      </w:r>
    </w:p>
    <w:p w14:paraId="5CCC3BE9" w14:textId="4C95ECAA" w:rsidR="00C07BEF" w:rsidRPr="00CD1A0F" w:rsidRDefault="00425BFD" w:rsidP="005932E4">
      <w:pPr>
        <w:spacing w:line="276" w:lineRule="auto"/>
        <w:rPr>
          <w:rFonts w:asciiTheme="majorHAnsi" w:hAnsiTheme="majorHAnsi"/>
        </w:rPr>
      </w:pPr>
      <w:r>
        <w:rPr>
          <w:rFonts w:asciiTheme="majorHAnsi" w:hAnsiTheme="majorHAnsi"/>
          <w:noProof/>
          <w:color w:val="1F497D" w:themeColor="text2"/>
          <w:sz w:val="32"/>
          <w:szCs w:val="32"/>
        </w:rPr>
        <mc:AlternateContent>
          <mc:Choice Requires="wps">
            <w:drawing>
              <wp:anchor distT="0" distB="0" distL="114300" distR="114300" simplePos="0" relativeHeight="251715584" behindDoc="0" locked="0" layoutInCell="1" allowOverlap="1" wp14:anchorId="0ABBD20B" wp14:editId="6B957B55">
                <wp:simplePos x="0" y="0"/>
                <wp:positionH relativeFrom="column">
                  <wp:posOffset>2366328</wp:posOffset>
                </wp:positionH>
                <wp:positionV relativeFrom="paragraph">
                  <wp:posOffset>2752408</wp:posOffset>
                </wp:positionV>
                <wp:extent cx="7208520" cy="512445"/>
                <wp:effectExtent l="0" t="4763" r="6668" b="6667"/>
                <wp:wrapNone/>
                <wp:docPr id="418207954" name="Text Box 10"/>
                <wp:cNvGraphicFramePr/>
                <a:graphic xmlns:a="http://schemas.openxmlformats.org/drawingml/2006/main">
                  <a:graphicData uri="http://schemas.microsoft.com/office/word/2010/wordprocessingShape">
                    <wps:wsp>
                      <wps:cNvSpPr txBox="1"/>
                      <wps:spPr>
                        <a:xfrm rot="5400000">
                          <a:off x="0" y="0"/>
                          <a:ext cx="7208520" cy="512445"/>
                        </a:xfrm>
                        <a:prstGeom prst="rect">
                          <a:avLst/>
                        </a:prstGeom>
                        <a:solidFill>
                          <a:schemeClr val="lt1"/>
                        </a:solidFill>
                        <a:ln w="6350">
                          <a:noFill/>
                        </a:ln>
                      </wps:spPr>
                      <wps:txbx>
                        <w:txbxContent>
                          <w:p w14:paraId="49D2FCFB" w14:textId="0CA1AE02" w:rsidR="00965DC3" w:rsidRPr="00965DC3" w:rsidRDefault="00425BFD">
                            <w:pPr>
                              <w:rPr>
                                <w:i/>
                                <w:iCs/>
                                <w:color w:val="A6A6A6" w:themeColor="background1" w:themeShade="A6"/>
                                <w:sz w:val="30"/>
                                <w:szCs w:val="30"/>
                                <w:lang w:val="en-IN"/>
                              </w:rPr>
                            </w:pPr>
                            <w:r w:rsidRPr="00425BFD">
                              <w:rPr>
                                <w:i/>
                                <w:iCs/>
                                <w:color w:val="A6A6A6" w:themeColor="background1" w:themeShade="A6"/>
                                <w:sz w:val="30"/>
                                <w:szCs w:val="30"/>
                              </w:rPr>
                              <w:t>Journal of Multidisciplinary Cases (JMC)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BD20B" id="_x0000_t202" coordsize="21600,21600" o:spt="202" path="m,l,21600r21600,l21600,xe">
                <v:stroke joinstyle="miter"/>
                <v:path gradientshapeok="t" o:connecttype="rect"/>
              </v:shapetype>
              <v:shape id="Text Box 10" o:spid="_x0000_s1026" type="#_x0000_t202" style="position:absolute;margin-left:186.35pt;margin-top:216.75pt;width:567.6pt;height:40.3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lKoTQIAAJAEAAAOAAAAZHJzL2Uyb0RvYy54bWysVE1v2zAMvQ/YfxB0X/wxu02NOEWWIsOA&#10;oC2QDD0rspwYkEVNUmJnv36U7LRZt9OwHASKfH4iH8nM7vtWkpMwtgFV0mQSUyIUh6pR+5J+364+&#10;TSmxjqmKSVCipGdh6f3844dZpwuRwgFkJQxBEmWLTpf04Jwuosjyg2iZnYAWCoM1mJY5vJp9VBnW&#10;IXsrozSOb6IOTKUNcGEteh+GIJ0H/roW3D3VtRWOyJJibi6cJpw7f0bzGSv2hulDw8c02D9k0bJG&#10;4aOvVA/MMXI0zR9UbcMNWKjdhEMbQV03XIQasJokflfN5sC0CLWgOFa/ymT/Hy1/PD0b0lQlzZJp&#10;Gt/e5RklirXYqq3oHfkCPUmCTJ22BaI3GvGuRz+228vn/Radvvq+Ni0xgCrnWex/QROskiAa5T+/&#10;Su65OTpv03iapxjiGMuTNMtyTxoNXJ5TG+u+CmiJN0pqsKWBlZ3W1g3QC8TDLcimWjVShosfI7GU&#10;hpwYDoB0IWMk/w0lFelKevM5H9JV4D8fmKXCXN4q9Jbrd/1Y9g6qM6oRCsYSrOarBpNcM+uemcE5&#10;QifuhnvCo5aAj8BoUXIA8/Nvfo/H9mKUkg7nsqT2x5EZQYn8prDxd0mWIa0LlyxH/Sgx15HddUQd&#10;2yVg5UnILpge7+TFrA20L7hCC/8qhpji+HZJ3cVcumFbcAW5WCwCCEdXM7dWG8099aVL2/6FGT32&#10;yWGHH+Eywax4164B679UsDg6qJvQSy/woOqoO459mIZxRf1eXd8D6u2PZP4LAAD//wMAUEsDBBQA&#10;BgAIAAAAIQBhUy304QAAAAwBAAAPAAAAZHJzL2Rvd25yZXYueG1sTI/BTsMwEETvSPyDtUjcWrul&#10;tHEap0KISpyQCOXQmxtvk4h4bcVuGv4ec4Ljap5m3ha7yfZsxCF0jhQs5gIYUu1MR42Cw8d+lgEL&#10;UZPRvSNU8I0BduXtTaFz4670jmMVG5ZKKORaQRujzzkPdYtWh7nzSCk7u8HqmM6h4WbQ11Rue74U&#10;Ys2t7igttNrjc4v1V3WxCjbevR2MOw9+9emoWr76l/14VOr+bnraAos4xT8YfvWTOpTJ6eQuZALr&#10;FWRSyoQqmMmHDbBEyEysgZ0SKlaLR+Blwf8/Uf4AAAD//wMAUEsBAi0AFAAGAAgAAAAhALaDOJL+&#10;AAAA4QEAABMAAAAAAAAAAAAAAAAAAAAAAFtDb250ZW50X1R5cGVzXS54bWxQSwECLQAUAAYACAAA&#10;ACEAOP0h/9YAAACUAQAACwAAAAAAAAAAAAAAAAAvAQAAX3JlbHMvLnJlbHNQSwECLQAUAAYACAAA&#10;ACEAV3ZSqE0CAACQBAAADgAAAAAAAAAAAAAAAAAuAgAAZHJzL2Uyb0RvYy54bWxQSwECLQAUAAYA&#10;CAAAACEAYVMt9OEAAAAMAQAADwAAAAAAAAAAAAAAAACnBAAAZHJzL2Rvd25yZXYueG1sUEsFBgAA&#10;AAAEAAQA8wAAALUFAAAAAA==&#10;" fillcolor="white [3201]" stroked="f" strokeweight=".5pt">
                <v:textbox>
                  <w:txbxContent>
                    <w:p w14:paraId="49D2FCFB" w14:textId="0CA1AE02" w:rsidR="00965DC3" w:rsidRPr="00965DC3" w:rsidRDefault="00425BFD">
                      <w:pPr>
                        <w:rPr>
                          <w:i/>
                          <w:iCs/>
                          <w:color w:val="A6A6A6" w:themeColor="background1" w:themeShade="A6"/>
                          <w:sz w:val="30"/>
                          <w:szCs w:val="30"/>
                          <w:lang w:val="en-IN"/>
                        </w:rPr>
                      </w:pPr>
                      <w:r w:rsidRPr="00425BFD">
                        <w:rPr>
                          <w:i/>
                          <w:iCs/>
                          <w:color w:val="A6A6A6" w:themeColor="background1" w:themeShade="A6"/>
                          <w:sz w:val="30"/>
                          <w:szCs w:val="30"/>
                        </w:rPr>
                        <w:t>Journal of Multidisciplinary Cases (JMC)</w:t>
                      </w:r>
                    </w:p>
                  </w:txbxContent>
                </v:textbox>
              </v:shape>
            </w:pict>
          </mc:Fallback>
        </mc:AlternateContent>
      </w:r>
    </w:p>
    <w:tbl>
      <w:tblPr>
        <w:tblStyle w:val="TableGrid"/>
        <w:tblW w:w="8845" w:type="dxa"/>
        <w:jc w:val="center"/>
        <w:tblLook w:val="04A0" w:firstRow="1" w:lastRow="0" w:firstColumn="1" w:lastColumn="0" w:noHBand="0" w:noVBand="1"/>
      </w:tblPr>
      <w:tblGrid>
        <w:gridCol w:w="2791"/>
        <w:gridCol w:w="283"/>
        <w:gridCol w:w="5771"/>
      </w:tblGrid>
      <w:tr w:rsidR="006B027E" w:rsidRPr="00CD1A0F" w14:paraId="513CAD48" w14:textId="77777777" w:rsidTr="002D75F1">
        <w:trPr>
          <w:jc w:val="center"/>
        </w:trPr>
        <w:tc>
          <w:tcPr>
            <w:tcW w:w="2802" w:type="dxa"/>
            <w:tcBorders>
              <w:top w:val="double" w:sz="4" w:space="0" w:color="auto"/>
              <w:left w:val="nil"/>
              <w:bottom w:val="single" w:sz="4" w:space="0" w:color="auto"/>
              <w:right w:val="nil"/>
            </w:tcBorders>
          </w:tcPr>
          <w:p w14:paraId="22234552" w14:textId="77777777" w:rsidR="00957C11" w:rsidRPr="00CD1A0F" w:rsidRDefault="00957C11" w:rsidP="00E269D5">
            <w:pPr>
              <w:spacing w:before="120" w:line="276" w:lineRule="auto"/>
              <w:jc w:val="both"/>
              <w:rPr>
                <w:rFonts w:asciiTheme="majorHAnsi" w:hAnsiTheme="majorHAnsi"/>
                <w:b/>
              </w:rPr>
            </w:pPr>
            <w:r w:rsidRPr="00CD1A0F">
              <w:rPr>
                <w:rFonts w:asciiTheme="majorHAnsi" w:hAnsiTheme="majorHAnsi"/>
                <w:b/>
                <w:color w:val="17365D" w:themeColor="text2" w:themeShade="BF"/>
              </w:rPr>
              <w:t>Article Info</w:t>
            </w:r>
          </w:p>
        </w:tc>
        <w:tc>
          <w:tcPr>
            <w:tcW w:w="283" w:type="dxa"/>
            <w:tcBorders>
              <w:top w:val="double" w:sz="4" w:space="0" w:color="auto"/>
              <w:left w:val="nil"/>
              <w:bottom w:val="nil"/>
              <w:right w:val="nil"/>
            </w:tcBorders>
          </w:tcPr>
          <w:p w14:paraId="3E270EF1" w14:textId="77777777" w:rsidR="00957C11" w:rsidRPr="00CD1A0F" w:rsidRDefault="00957C11" w:rsidP="00E269D5">
            <w:pPr>
              <w:spacing w:before="120" w:line="276" w:lineRule="auto"/>
              <w:jc w:val="center"/>
              <w:rPr>
                <w:rFonts w:asciiTheme="majorHAnsi" w:hAnsiTheme="majorHAnsi"/>
              </w:rPr>
            </w:pPr>
          </w:p>
        </w:tc>
        <w:tc>
          <w:tcPr>
            <w:tcW w:w="5812" w:type="dxa"/>
            <w:tcBorders>
              <w:top w:val="double" w:sz="4" w:space="0" w:color="auto"/>
              <w:left w:val="nil"/>
              <w:bottom w:val="single" w:sz="4" w:space="0" w:color="auto"/>
              <w:right w:val="nil"/>
            </w:tcBorders>
            <w:shd w:val="clear" w:color="auto" w:fill="C6D9F1" w:themeFill="text2" w:themeFillTint="33"/>
          </w:tcPr>
          <w:p w14:paraId="7B74F735" w14:textId="77777777" w:rsidR="00957C11" w:rsidRPr="00CD1A0F" w:rsidRDefault="00957C11" w:rsidP="00E269D5">
            <w:pPr>
              <w:spacing w:before="120" w:line="276" w:lineRule="auto"/>
              <w:rPr>
                <w:rFonts w:asciiTheme="majorHAnsi" w:hAnsiTheme="majorHAnsi"/>
                <w:color w:val="000000"/>
                <w:sz w:val="24"/>
                <w:szCs w:val="24"/>
              </w:rPr>
            </w:pPr>
            <w:r w:rsidRPr="00CD1A0F">
              <w:rPr>
                <w:rFonts w:asciiTheme="majorHAnsi" w:hAnsiTheme="majorHAnsi"/>
                <w:b/>
                <w:bCs/>
                <w:iCs/>
                <w:color w:val="000000"/>
              </w:rPr>
              <w:t xml:space="preserve">ABSTRACT </w:t>
            </w:r>
            <w:r w:rsidRPr="00CD1A0F">
              <w:rPr>
                <w:rFonts w:asciiTheme="majorHAnsi" w:hAnsiTheme="majorHAnsi"/>
                <w:sz w:val="18"/>
                <w:szCs w:val="18"/>
              </w:rPr>
              <w:t>(10 PT)</w:t>
            </w:r>
          </w:p>
        </w:tc>
      </w:tr>
      <w:tr w:rsidR="00941203" w:rsidRPr="00CD1A0F" w14:paraId="66C69584" w14:textId="77777777" w:rsidTr="002D75F1">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Article history:</w:t>
            </w:r>
          </w:p>
          <w:p w14:paraId="1B21A247" w14:textId="34C15F98"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Received </w:t>
            </w:r>
            <w:r w:rsidR="00523156" w:rsidRPr="00CD1A0F">
              <w:rPr>
                <w:rFonts w:asciiTheme="majorHAnsi" w:hAnsiTheme="majorHAnsi"/>
              </w:rPr>
              <w:t>m</w:t>
            </w:r>
            <w:r w:rsidR="006E1F55" w:rsidRPr="00CD1A0F">
              <w:rPr>
                <w:rFonts w:asciiTheme="majorHAnsi" w:hAnsiTheme="majorHAnsi"/>
              </w:rPr>
              <w:t>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745B47E5" w14:textId="5923129C"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Revised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6CE20EAE" w14:textId="2A701C75"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Accepted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11BF3C27" w14:textId="397BE35C" w:rsidR="00F5388B" w:rsidRPr="00CD1A0F" w:rsidRDefault="00F5388B" w:rsidP="00E269D5">
            <w:pPr>
              <w:spacing w:line="276" w:lineRule="auto"/>
              <w:jc w:val="both"/>
              <w:rPr>
                <w:rFonts w:asciiTheme="majorHAnsi" w:hAnsiTheme="majorHAnsi"/>
              </w:rPr>
            </w:pPr>
            <w:r w:rsidRPr="00CD1A0F">
              <w:rPr>
                <w:rFonts w:asciiTheme="majorHAnsi" w:hAnsiTheme="majorHAnsi"/>
              </w:rPr>
              <w:t xml:space="preserve">Published month </w:t>
            </w:r>
            <w:proofErr w:type="spellStart"/>
            <w:r w:rsidRPr="00CD1A0F">
              <w:rPr>
                <w:rFonts w:asciiTheme="majorHAnsi" w:hAnsiTheme="majorHAnsi"/>
              </w:rPr>
              <w:t>dd</w:t>
            </w:r>
            <w:proofErr w:type="spellEnd"/>
            <w:r w:rsidRPr="00CD1A0F">
              <w:rPr>
                <w:rFonts w:asciiTheme="majorHAnsi" w:hAnsiTheme="majorHAnsi"/>
              </w:rPr>
              <w:t xml:space="preserve">, </w:t>
            </w:r>
            <w:proofErr w:type="spellStart"/>
            <w:r w:rsidRPr="00CD1A0F">
              <w:rPr>
                <w:rFonts w:asciiTheme="majorHAnsi" w:hAnsiTheme="majorHAnsi"/>
              </w:rPr>
              <w:t>yyyy</w:t>
            </w:r>
            <w:proofErr w:type="spellEnd"/>
          </w:p>
          <w:p w14:paraId="375A1808" w14:textId="77777777" w:rsidR="00941203" w:rsidRPr="00CD1A0F" w:rsidRDefault="00941203" w:rsidP="00E269D5">
            <w:pPr>
              <w:spacing w:line="276" w:lineRule="auto"/>
              <w:jc w:val="both"/>
              <w:rPr>
                <w:rFonts w:asciiTheme="majorHAnsi" w:hAnsiTheme="majorHAnsi"/>
              </w:rPr>
            </w:pPr>
          </w:p>
        </w:tc>
        <w:tc>
          <w:tcPr>
            <w:tcW w:w="283" w:type="dxa"/>
            <w:vMerge w:val="restart"/>
            <w:tcBorders>
              <w:top w:val="nil"/>
              <w:left w:val="nil"/>
              <w:bottom w:val="nil"/>
              <w:right w:val="nil"/>
            </w:tcBorders>
          </w:tcPr>
          <w:p w14:paraId="1658B743" w14:textId="77777777" w:rsidR="00941203" w:rsidRPr="00CD1A0F" w:rsidRDefault="00941203" w:rsidP="00E269D5">
            <w:pPr>
              <w:spacing w:before="120" w:line="276" w:lineRule="auto"/>
              <w:jc w:val="both"/>
              <w:rPr>
                <w:rFonts w:asciiTheme="majorHAnsi" w:hAnsiTheme="majorHAnsi"/>
              </w:rPr>
            </w:pPr>
          </w:p>
        </w:tc>
        <w:tc>
          <w:tcPr>
            <w:tcW w:w="5812" w:type="dxa"/>
            <w:vMerge w:val="restart"/>
            <w:tcBorders>
              <w:top w:val="single" w:sz="4" w:space="0" w:color="auto"/>
              <w:left w:val="nil"/>
              <w:bottom w:val="nil"/>
              <w:right w:val="nil"/>
            </w:tcBorders>
            <w:shd w:val="clear" w:color="auto" w:fill="C6D9F1" w:themeFill="text2" w:themeFillTint="33"/>
          </w:tcPr>
          <w:p w14:paraId="647B3C56" w14:textId="28C198E8" w:rsidR="00941203" w:rsidRPr="00CD1A0F" w:rsidRDefault="00095F2F" w:rsidP="00E269D5">
            <w:pPr>
              <w:spacing w:before="120" w:line="276" w:lineRule="auto"/>
              <w:jc w:val="both"/>
              <w:rPr>
                <w:rFonts w:asciiTheme="majorHAnsi" w:hAnsiTheme="majorHAnsi"/>
                <w:color w:val="C6D9F1" w:themeColor="text2" w:themeTint="33"/>
              </w:rPr>
            </w:pPr>
            <w:r w:rsidRPr="00CD1A0F">
              <w:rPr>
                <w:rFonts w:asciiTheme="majorHAnsi" w:hAnsiTheme="majorHAnsi"/>
                <w:iCs/>
                <w:color w:val="000000"/>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Pr="00CD1A0F">
              <w:rPr>
                <w:rFonts w:asciiTheme="majorHAnsi" w:hAnsiTheme="majorHAnsi"/>
              </w:rPr>
              <w:t xml:space="preserve"> </w:t>
            </w:r>
            <w:r w:rsidRPr="00CD1A0F">
              <w:rPr>
                <w:rFonts w:asciiTheme="majorHAnsi" w:hAnsiTheme="majorHAnsi"/>
                <w:iCs/>
                <w:color w:val="000000"/>
              </w:rPr>
              <w:t xml:space="preserve">The abstract should be informative and completely self-explanatory, provide a clear statement of the problem, the proposed approach or solution, and point out major findings and conclusions. </w:t>
            </w:r>
            <w:r w:rsidRPr="00CD1A0F">
              <w:rPr>
                <w:rFonts w:asciiTheme="majorHAnsi" w:hAnsiTheme="majorHAnsi"/>
                <w:b/>
                <w:bCs/>
                <w:iCs/>
                <w:color w:val="000000"/>
              </w:rPr>
              <w:t xml:space="preserve">The Abstract should be 100 to 200 words in length. </w:t>
            </w:r>
            <w:r w:rsidRPr="00CD1A0F">
              <w:rPr>
                <w:rFonts w:asciiTheme="majorHAnsi" w:hAnsiTheme="majorHAnsi"/>
                <w:iCs/>
                <w:color w:val="000000"/>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Pr="00CD1A0F">
              <w:rPr>
                <w:rFonts w:asciiTheme="majorHAnsi" w:hAnsiTheme="majorHAnsi"/>
              </w:rPr>
              <w:t xml:space="preserve"> </w:t>
            </w:r>
            <w:r w:rsidRPr="00CD1A0F">
              <w:rPr>
                <w:rFonts w:asciiTheme="majorHAnsi" w:hAnsiTheme="majorHAnsi"/>
                <w:iCs/>
                <w:color w:val="000000"/>
              </w:rPr>
              <w:t xml:space="preserve">The keyword list provides the opportunity to add 5 to 7 keywords, used by the indexing and abstracting services, in addition to those already present in the title </w:t>
            </w:r>
            <w:r w:rsidRPr="00CD1A0F">
              <w:rPr>
                <w:rFonts w:asciiTheme="majorHAnsi" w:hAnsiTheme="majorHAnsi"/>
              </w:rPr>
              <w:t>(</w:t>
            </w:r>
            <w:r w:rsidR="0053630F" w:rsidRPr="00CD1A0F">
              <w:rPr>
                <w:rFonts w:asciiTheme="majorHAnsi" w:hAnsiTheme="majorHAnsi"/>
              </w:rPr>
              <w:t xml:space="preserve">10 </w:t>
            </w:r>
            <w:proofErr w:type="spellStart"/>
            <w:r w:rsidRPr="00CD1A0F">
              <w:rPr>
                <w:rFonts w:asciiTheme="majorHAnsi" w:hAnsiTheme="majorHAnsi"/>
              </w:rPr>
              <w:t>pt</w:t>
            </w:r>
            <w:proofErr w:type="spellEnd"/>
            <w:r w:rsidRPr="00CD1A0F">
              <w:rPr>
                <w:rFonts w:asciiTheme="majorHAnsi" w:hAnsiTheme="majorHAnsi"/>
              </w:rPr>
              <w:t>)</w:t>
            </w:r>
            <w:r w:rsidRPr="00CD1A0F">
              <w:rPr>
                <w:rFonts w:asciiTheme="majorHAnsi" w:hAnsiTheme="majorHAnsi"/>
                <w:iCs/>
                <w:color w:val="000000"/>
              </w:rPr>
              <w:t>.</w:t>
            </w:r>
          </w:p>
        </w:tc>
      </w:tr>
      <w:tr w:rsidR="00941203" w:rsidRPr="00CD1A0F" w14:paraId="5AB61300" w14:textId="77777777" w:rsidTr="002D75F1">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Keyword</w:t>
            </w:r>
            <w:r w:rsidR="005160A8" w:rsidRPr="00CD1A0F">
              <w:rPr>
                <w:rFonts w:asciiTheme="majorHAnsi" w:hAnsiTheme="majorHAnsi"/>
                <w:b/>
                <w:i/>
                <w:color w:val="17365D" w:themeColor="text2" w:themeShade="BF"/>
              </w:rPr>
              <w:t>s</w:t>
            </w:r>
            <w:r w:rsidRPr="00CD1A0F">
              <w:rPr>
                <w:rFonts w:asciiTheme="majorHAnsi" w:hAnsiTheme="majorHAnsi"/>
                <w:b/>
                <w:i/>
                <w:color w:val="17365D" w:themeColor="text2" w:themeShade="BF"/>
              </w:rPr>
              <w:t>:</w:t>
            </w:r>
          </w:p>
          <w:p w14:paraId="4C3E5936"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First keyword</w:t>
            </w:r>
          </w:p>
          <w:p w14:paraId="0EF152BF" w14:textId="432BE5E3" w:rsidR="00941203" w:rsidRPr="00CD1A0F" w:rsidRDefault="00941203" w:rsidP="00E269D5">
            <w:pPr>
              <w:spacing w:line="276" w:lineRule="auto"/>
              <w:jc w:val="both"/>
              <w:rPr>
                <w:rFonts w:asciiTheme="majorHAnsi" w:hAnsiTheme="majorHAnsi"/>
              </w:rPr>
            </w:pPr>
            <w:r w:rsidRPr="00CD1A0F">
              <w:rPr>
                <w:rFonts w:asciiTheme="majorHAnsi" w:hAnsiTheme="majorHAnsi"/>
              </w:rPr>
              <w:t>Second keyword</w:t>
            </w:r>
          </w:p>
          <w:p w14:paraId="5B0032F7"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Third keyword</w:t>
            </w:r>
          </w:p>
          <w:p w14:paraId="31B015CF"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Fourth keyword</w:t>
            </w:r>
          </w:p>
          <w:p w14:paraId="4B416523" w14:textId="691EFE74" w:rsidR="00941203" w:rsidRPr="00CD1A0F" w:rsidRDefault="00941203" w:rsidP="00E269D5">
            <w:pPr>
              <w:spacing w:line="276" w:lineRule="auto"/>
              <w:jc w:val="both"/>
              <w:rPr>
                <w:rFonts w:asciiTheme="majorHAnsi" w:hAnsiTheme="majorHAnsi"/>
                <w:b/>
                <w:i/>
              </w:rPr>
            </w:pPr>
            <w:r w:rsidRPr="00CD1A0F">
              <w:rPr>
                <w:rFonts w:asciiTheme="majorHAnsi" w:hAnsiTheme="majorHAnsi"/>
              </w:rPr>
              <w:t>Fifth keyword</w:t>
            </w:r>
          </w:p>
        </w:tc>
        <w:tc>
          <w:tcPr>
            <w:tcW w:w="283" w:type="dxa"/>
            <w:vMerge/>
            <w:tcBorders>
              <w:top w:val="nil"/>
              <w:left w:val="nil"/>
              <w:bottom w:val="nil"/>
              <w:right w:val="nil"/>
            </w:tcBorders>
          </w:tcPr>
          <w:p w14:paraId="26D1DFBC" w14:textId="77777777" w:rsidR="00941203" w:rsidRPr="00CD1A0F" w:rsidRDefault="00941203" w:rsidP="00E269D5">
            <w:pPr>
              <w:spacing w:before="120" w:line="276" w:lineRule="auto"/>
              <w:jc w:val="both"/>
              <w:rPr>
                <w:rFonts w:asciiTheme="majorHAnsi" w:hAnsiTheme="majorHAnsi"/>
              </w:rPr>
            </w:pPr>
          </w:p>
        </w:tc>
        <w:tc>
          <w:tcPr>
            <w:tcW w:w="5812" w:type="dxa"/>
            <w:vMerge/>
            <w:tcBorders>
              <w:top w:val="nil"/>
              <w:left w:val="nil"/>
              <w:bottom w:val="nil"/>
              <w:right w:val="nil"/>
            </w:tcBorders>
            <w:shd w:val="clear" w:color="auto" w:fill="C6D9F1" w:themeFill="text2" w:themeFillTint="33"/>
          </w:tcPr>
          <w:p w14:paraId="5C80F7FA" w14:textId="77777777" w:rsidR="00941203" w:rsidRPr="00CD1A0F" w:rsidRDefault="00941203" w:rsidP="00E269D5">
            <w:pPr>
              <w:spacing w:before="120" w:line="276" w:lineRule="auto"/>
              <w:jc w:val="both"/>
              <w:rPr>
                <w:rFonts w:asciiTheme="majorHAnsi" w:hAnsiTheme="majorHAnsi"/>
                <w:iCs/>
                <w:color w:val="000000"/>
              </w:rPr>
            </w:pPr>
          </w:p>
        </w:tc>
      </w:tr>
      <w:tr w:rsidR="00941203" w:rsidRPr="00CD1A0F"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CD1A0F" w:rsidRDefault="00941203" w:rsidP="00E269D5">
            <w:pPr>
              <w:spacing w:before="120" w:after="120" w:line="276" w:lineRule="auto"/>
              <w:jc w:val="both"/>
              <w:rPr>
                <w:rFonts w:asciiTheme="majorHAnsi" w:hAnsiTheme="majorHAnsi"/>
                <w:b/>
                <w:i/>
              </w:rPr>
            </w:pPr>
          </w:p>
        </w:tc>
        <w:tc>
          <w:tcPr>
            <w:tcW w:w="283" w:type="dxa"/>
            <w:vMerge/>
            <w:tcBorders>
              <w:top w:val="nil"/>
              <w:left w:val="nil"/>
              <w:bottom w:val="nil"/>
              <w:right w:val="nil"/>
            </w:tcBorders>
          </w:tcPr>
          <w:p w14:paraId="2C6B02DA" w14:textId="77777777" w:rsidR="00941203" w:rsidRPr="00CD1A0F" w:rsidRDefault="00941203" w:rsidP="00E269D5">
            <w:pPr>
              <w:spacing w:before="120" w:line="276" w:lineRule="auto"/>
              <w:jc w:val="both"/>
              <w:rPr>
                <w:rFonts w:asciiTheme="majorHAnsi" w:hAnsiTheme="majorHAnsi"/>
              </w:rPr>
            </w:pPr>
          </w:p>
        </w:tc>
        <w:tc>
          <w:tcPr>
            <w:tcW w:w="5812" w:type="dxa"/>
            <w:tcBorders>
              <w:top w:val="nil"/>
              <w:left w:val="nil"/>
              <w:bottom w:val="single" w:sz="4" w:space="0" w:color="auto"/>
              <w:right w:val="nil"/>
            </w:tcBorders>
          </w:tcPr>
          <w:p w14:paraId="18D744D6" w14:textId="1C20284E" w:rsidR="00A2774D" w:rsidRPr="00CD1A0F" w:rsidRDefault="00A2774D" w:rsidP="00E269D5">
            <w:pPr>
              <w:spacing w:before="120" w:after="120" w:line="276" w:lineRule="auto"/>
              <w:rPr>
                <w:rFonts w:asciiTheme="majorHAnsi" w:hAnsiTheme="majorHAnsi"/>
                <w:i/>
                <w:iCs/>
                <w:color w:val="000000"/>
                <w:sz w:val="18"/>
                <w:szCs w:val="18"/>
              </w:rPr>
            </w:pPr>
          </w:p>
        </w:tc>
      </w:tr>
      <w:tr w:rsidR="007F286F" w:rsidRPr="00CD1A0F" w14:paraId="294A13ED" w14:textId="77777777" w:rsidTr="00E77E1F">
        <w:trPr>
          <w:jc w:val="center"/>
        </w:trPr>
        <w:tc>
          <w:tcPr>
            <w:tcW w:w="8897" w:type="dxa"/>
            <w:gridSpan w:val="3"/>
            <w:tcBorders>
              <w:top w:val="nil"/>
              <w:left w:val="nil"/>
              <w:bottom w:val="double" w:sz="4" w:space="0" w:color="auto"/>
              <w:right w:val="nil"/>
            </w:tcBorders>
          </w:tcPr>
          <w:p w14:paraId="49D20AE3" w14:textId="03EADD29" w:rsidR="007F286F" w:rsidRPr="00CD1A0F" w:rsidRDefault="007F286F" w:rsidP="006A3C2E">
            <w:pPr>
              <w:spacing w:line="276" w:lineRule="auto"/>
              <w:rPr>
                <w:rFonts w:asciiTheme="majorHAnsi" w:hAnsiTheme="majorHAnsi"/>
                <w:b/>
                <w:i/>
                <w:color w:val="17365D" w:themeColor="text2" w:themeShade="BF"/>
              </w:rPr>
            </w:pPr>
            <w:r w:rsidRPr="00CD1A0F">
              <w:rPr>
                <w:rFonts w:asciiTheme="majorHAnsi" w:hAnsiTheme="majorHAnsi"/>
                <w:b/>
                <w:i/>
                <w:color w:val="17365D" w:themeColor="text2" w:themeShade="BF"/>
              </w:rPr>
              <w:t>Corresponding Author:</w:t>
            </w:r>
          </w:p>
          <w:p w14:paraId="48E9BD5D" w14:textId="77777777"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Kennedy </w:t>
            </w:r>
            <w:proofErr w:type="spellStart"/>
            <w:r w:rsidRPr="00CD1A0F">
              <w:rPr>
                <w:rFonts w:asciiTheme="majorHAnsi" w:hAnsiTheme="majorHAnsi"/>
                <w:color w:val="000000" w:themeColor="text1"/>
              </w:rPr>
              <w:t>Okokpujie</w:t>
            </w:r>
            <w:proofErr w:type="spellEnd"/>
          </w:p>
          <w:p w14:paraId="4A126477" w14:textId="1E690F84"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Department of Electrical and Information Engineering, College of Engineering, Covenant University</w:t>
            </w:r>
          </w:p>
          <w:p w14:paraId="3EA5053E" w14:textId="620A35B3"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Km. 10 </w:t>
            </w:r>
            <w:proofErr w:type="spellStart"/>
            <w:r w:rsidRPr="00CD1A0F">
              <w:rPr>
                <w:rFonts w:asciiTheme="majorHAnsi" w:hAnsiTheme="majorHAnsi"/>
                <w:color w:val="000000" w:themeColor="text1"/>
              </w:rPr>
              <w:t>Idiroko</w:t>
            </w:r>
            <w:proofErr w:type="spellEnd"/>
            <w:r w:rsidRPr="00CD1A0F">
              <w:rPr>
                <w:rFonts w:asciiTheme="majorHAnsi" w:hAnsiTheme="majorHAnsi"/>
                <w:color w:val="000000" w:themeColor="text1"/>
              </w:rPr>
              <w:t xml:space="preserve"> Road, Canaan Land, Ota, Ogun State, Nigeria</w:t>
            </w:r>
          </w:p>
          <w:p w14:paraId="3C411EDF" w14:textId="6FFF6F14" w:rsidR="00941203" w:rsidRPr="00CD1A0F" w:rsidRDefault="00C65E31" w:rsidP="00E269D5">
            <w:pPr>
              <w:spacing w:after="120" w:line="276" w:lineRule="auto"/>
              <w:rPr>
                <w:rFonts w:asciiTheme="majorHAnsi" w:hAnsiTheme="majorHAnsi"/>
                <w:color w:val="000000"/>
                <w:sz w:val="18"/>
                <w:szCs w:val="18"/>
              </w:rPr>
            </w:pPr>
            <w:r w:rsidRPr="00CD1A0F">
              <w:rPr>
                <w:rFonts w:asciiTheme="majorHAnsi" w:hAnsiTheme="majorHAnsi"/>
              </w:rPr>
              <w:t xml:space="preserve">Email: </w:t>
            </w:r>
            <w:hyperlink r:id="rId9" w:history="1">
              <w:r w:rsidR="00646AAF" w:rsidRPr="00CD1A0F">
                <w:rPr>
                  <w:rStyle w:val="Hyperlink"/>
                  <w:rFonts w:asciiTheme="majorHAnsi" w:hAnsiTheme="majorHAnsi"/>
                  <w:color w:val="17365D" w:themeColor="text2" w:themeShade="BF"/>
                </w:rPr>
                <w:t>kennedy.okokpujie@covenantuniversity.edu.nga</w:t>
              </w:r>
            </w:hyperlink>
            <w:r w:rsidR="00646AAF" w:rsidRPr="00CD1A0F">
              <w:rPr>
                <w:rFonts w:asciiTheme="majorHAnsi" w:hAnsiTheme="majorHAnsi"/>
                <w:color w:val="17365D" w:themeColor="text2" w:themeShade="BF"/>
              </w:rPr>
              <w:t xml:space="preserve"> </w:t>
            </w:r>
          </w:p>
        </w:tc>
      </w:tr>
    </w:tbl>
    <w:p w14:paraId="19EB2672" w14:textId="107AA844" w:rsidR="00957C11" w:rsidRPr="00CD1A0F" w:rsidRDefault="00A2774D" w:rsidP="00E269D5">
      <w:pPr>
        <w:spacing w:line="276" w:lineRule="auto"/>
        <w:jc w:val="both"/>
        <w:rPr>
          <w:rFonts w:asciiTheme="majorHAnsi" w:hAnsiTheme="majorHAnsi"/>
        </w:rPr>
      </w:pPr>
      <w:r w:rsidRPr="00CD1A0F">
        <w:rPr>
          <w:rFonts w:ascii="Cambria" w:hAnsi="Cambria" w:cstheme="minorHAnsi"/>
          <w:noProof/>
        </w:rPr>
        <mc:AlternateContent>
          <mc:Choice Requires="wps">
            <w:drawing>
              <wp:anchor distT="0" distB="0" distL="114300" distR="114300" simplePos="0" relativeHeight="251616256" behindDoc="0" locked="0" layoutInCell="1" allowOverlap="1" wp14:anchorId="09EFBADC" wp14:editId="69ECBBC8">
                <wp:simplePos x="0" y="0"/>
                <wp:positionH relativeFrom="column">
                  <wp:posOffset>17145</wp:posOffset>
                </wp:positionH>
                <wp:positionV relativeFrom="paragraph">
                  <wp:posOffset>87630</wp:posOffset>
                </wp:positionV>
                <wp:extent cx="5554980" cy="708660"/>
                <wp:effectExtent l="0" t="0" r="26670" b="15240"/>
                <wp:wrapNone/>
                <wp:docPr id="1934504031" name="Text Box 1"/>
                <wp:cNvGraphicFramePr/>
                <a:graphic xmlns:a="http://schemas.openxmlformats.org/drawingml/2006/main">
                  <a:graphicData uri="http://schemas.microsoft.com/office/word/2010/wordprocessingShape">
                    <wps:wsp>
                      <wps:cNvSpPr txBox="1"/>
                      <wps:spPr>
                        <a:xfrm>
                          <a:off x="0" y="0"/>
                          <a:ext cx="5554980" cy="708660"/>
                        </a:xfrm>
                        <a:prstGeom prst="rect">
                          <a:avLst/>
                        </a:prstGeom>
                        <a:solidFill>
                          <a:schemeClr val="tx2">
                            <a:lumMod val="20000"/>
                            <a:lumOff val="80000"/>
                          </a:schemeClr>
                        </a:solidFill>
                        <a:ln w="6350">
                          <a:solidFill>
                            <a:prstClr val="black"/>
                          </a:solidFill>
                        </a:ln>
                      </wps:spPr>
                      <wps:txb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 xml:space="preserve">Copyright © 2025 </w:t>
                            </w:r>
                            <w:proofErr w:type="gramStart"/>
                            <w:r w:rsidRPr="00CD1A0F">
                              <w:rPr>
                                <w:rFonts w:ascii="Cambria" w:hAnsi="Cambria" w:cstheme="minorHAnsi"/>
                              </w:rPr>
                              <w:t>The</w:t>
                            </w:r>
                            <w:proofErr w:type="gramEnd"/>
                            <w:r w:rsidRPr="00CD1A0F">
                              <w:rPr>
                                <w:rFonts w:ascii="Cambria" w:hAnsi="Cambria" w:cstheme="minorHAnsi"/>
                              </w:rPr>
                              <w:t xml:space="preserv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FBADC" id="Text Box 1" o:spid="_x0000_s1027" type="#_x0000_t202" style="position:absolute;left:0;text-align:left;margin-left:1.35pt;margin-top:6.9pt;width:437.4pt;height:5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mcQIAAOwEAAAOAAAAZHJzL2Uyb0RvYy54bWysVE1v2zAMvQ/YfxB0X+2kSZoGdYqsRYcB&#10;XVugHXpWZLkxJouapMTufv2e5Dj92E7DLrJEUo/U46PPzrtGs51yviZT8NFRzpkyksraPBX8+8PV&#10;pzlnPghTCk1GFfxZeX6+/PjhrLULNaYN6VI5BhDjF60t+CYEu8gyLzeqEf6IrDJwVuQaEXB0T1np&#10;RAv0RmfjPJ9lLbnSOpLKe1gveydfJvyqUjLcVpVXgemCo7aQVpfWdVyz5ZlYPDlhN7XclyH+oYpG&#10;1AZJD1CXIgi2dfUfUE0tHXmqwpGkJqOqqqVKb8BrRvm719xvhFXpLSDH2wNN/v/BypvdnWN1id6d&#10;Hk+m+SQ/HnFmRINePagusM/UsVGkqbV+geh7i/jQwYwrg93DGF/fVa6JX7yLwQ/Cnw8kRzAJ43Q6&#10;nZzO4ZLwneTz2Sx1IXu5bZ0PXxQ1LG4K7tDExK3YXfuAShA6hMRknnRdXtVap0MUjrrQju0EWh66&#10;cbqqt803KnsbZJPvGw8z5NGb54MZ8El+ESUle5NAG9YWfHY8zRPwG1+s6pB6rYX8EQmKeC8l4qQN&#10;jJHOnra4C92667swULqm8hlMO+ol6628qgF/LXy4Ew4aBYOYu3CLpdKEmmi/42xD7tff7DEe0oGX&#10;sxaaL7j/uRVOcaa/GojqdDSZxCFJh8n0ZIyDe+1Zv/aYbXNB4Bh6QXVpG+ODHraVo+YR47mKWeES&#10;RiI3mjJsL0I/iRhvqVarFISxsCJcm3srI3TsaaT1oXsUzu4VEaClGxqmQyzeCaOPjTcNrbaBqjqp&#10;JvLcs7qnHyOVurMf/zizr88p6uUntfwNAAD//wMAUEsDBBQABgAIAAAAIQAhCC3Z3QAAAAgBAAAP&#10;AAAAZHJzL2Rvd25yZXYueG1sTI/BbsIwEETvlfgHayv1VhxCaWgaB1FUekMFygeYeEki4nUUOyH9&#10;+25P7XFnRrNvstVoGzFg52tHCmbTCARS4UxNpYLT1/ZxCcIHTUY3jlDBN3pY5ZO7TKfG3eiAwzGU&#10;gkvIp1pBFUKbSumLCq32U9cisXdxndWBz66UptM3LreNjKPoWVpdE3+odIubCovrsbcK5L4Pm9PL&#10;23zdz3A7fESXXf3+qdTD/bh+BRFwDH9h+MVndMiZ6ex6Ml40CuKEgyzPeQDbyyRZgDizEC+eQOaZ&#10;/D8g/wEAAP//AwBQSwECLQAUAAYACAAAACEAtoM4kv4AAADhAQAAEwAAAAAAAAAAAAAAAAAAAAAA&#10;W0NvbnRlbnRfVHlwZXNdLnhtbFBLAQItABQABgAIAAAAIQA4/SH/1gAAAJQBAAALAAAAAAAAAAAA&#10;AAAAAC8BAABfcmVscy8ucmVsc1BLAQItABQABgAIAAAAIQDMFWxmcQIAAOwEAAAOAAAAAAAAAAAA&#10;AAAAAC4CAABkcnMvZTJvRG9jLnhtbFBLAQItABQABgAIAAAAIQAhCC3Z3QAAAAgBAAAPAAAAAAAA&#10;AAAAAAAAAMsEAABkcnMvZG93bnJldi54bWxQSwUGAAAAAAQABADzAAAA1QUAAAAA&#10;" fillcolor="#c6d9f1 [671]" strokeweight=".5pt">
                <v:textbo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 xml:space="preserve">Copyright © 2025 </w:t>
                      </w:r>
                      <w:proofErr w:type="gramStart"/>
                      <w:r w:rsidRPr="00CD1A0F">
                        <w:rPr>
                          <w:rFonts w:ascii="Cambria" w:hAnsi="Cambria" w:cstheme="minorHAnsi"/>
                        </w:rPr>
                        <w:t>The</w:t>
                      </w:r>
                      <w:proofErr w:type="gramEnd"/>
                      <w:r w:rsidRPr="00CD1A0F">
                        <w:rPr>
                          <w:rFonts w:ascii="Cambria" w:hAnsi="Cambria" w:cstheme="minorHAnsi"/>
                        </w:rPr>
                        <w:t xml:space="preserv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v:textbox>
              </v:shape>
            </w:pict>
          </mc:Fallback>
        </mc:AlternateContent>
      </w:r>
    </w:p>
    <w:p w14:paraId="336CC523" w14:textId="21AA078E" w:rsidR="00A2774D" w:rsidRPr="00CD1A0F" w:rsidRDefault="00A2774D" w:rsidP="00E269D5">
      <w:pPr>
        <w:spacing w:line="276" w:lineRule="auto"/>
        <w:jc w:val="both"/>
        <w:rPr>
          <w:rFonts w:asciiTheme="majorHAnsi" w:hAnsiTheme="majorHAnsi"/>
        </w:rPr>
      </w:pPr>
    </w:p>
    <w:p w14:paraId="45792829" w14:textId="457F60B7" w:rsidR="00A2774D" w:rsidRPr="00CD1A0F" w:rsidRDefault="00A2774D" w:rsidP="00E269D5">
      <w:pPr>
        <w:spacing w:line="276" w:lineRule="auto"/>
        <w:jc w:val="both"/>
        <w:rPr>
          <w:rFonts w:asciiTheme="majorHAnsi" w:hAnsiTheme="majorHAnsi"/>
        </w:rPr>
      </w:pPr>
    </w:p>
    <w:p w14:paraId="1840B96C" w14:textId="77777777" w:rsidR="00A2774D" w:rsidRPr="00CD1A0F" w:rsidRDefault="00A2774D" w:rsidP="00E269D5">
      <w:pPr>
        <w:spacing w:line="276" w:lineRule="auto"/>
        <w:jc w:val="both"/>
        <w:rPr>
          <w:rFonts w:asciiTheme="majorHAnsi" w:hAnsiTheme="majorHAnsi"/>
        </w:rPr>
      </w:pPr>
    </w:p>
    <w:p w14:paraId="5340BC41" w14:textId="77777777" w:rsidR="00E269D5" w:rsidRPr="00CD1A0F" w:rsidRDefault="00E269D5" w:rsidP="00E269D5">
      <w:pPr>
        <w:spacing w:line="276" w:lineRule="auto"/>
        <w:jc w:val="both"/>
        <w:rPr>
          <w:rFonts w:asciiTheme="majorHAnsi" w:hAnsiTheme="majorHAnsi"/>
        </w:rPr>
      </w:pPr>
    </w:p>
    <w:p w14:paraId="37ECBB5E" w14:textId="77777777" w:rsidR="00E269D5" w:rsidRDefault="00E269D5" w:rsidP="00E269D5">
      <w:pPr>
        <w:spacing w:line="276" w:lineRule="auto"/>
        <w:jc w:val="both"/>
        <w:rPr>
          <w:rFonts w:asciiTheme="majorHAnsi" w:hAnsiTheme="majorHAnsi"/>
          <w:color w:val="17365D" w:themeColor="text2" w:themeShade="BF"/>
        </w:rPr>
      </w:pPr>
    </w:p>
    <w:p w14:paraId="09E5518C" w14:textId="77777777" w:rsidR="005932E4" w:rsidRDefault="005932E4" w:rsidP="00E269D5">
      <w:pPr>
        <w:spacing w:line="276" w:lineRule="auto"/>
        <w:jc w:val="both"/>
        <w:rPr>
          <w:rFonts w:asciiTheme="majorHAnsi" w:hAnsiTheme="majorHAnsi"/>
          <w:color w:val="17365D" w:themeColor="text2" w:themeShade="BF"/>
        </w:rPr>
      </w:pPr>
    </w:p>
    <w:p w14:paraId="1640632D" w14:textId="77777777" w:rsidR="005932E4" w:rsidRPr="00CD1A0F" w:rsidRDefault="005932E4" w:rsidP="00E269D5">
      <w:pPr>
        <w:spacing w:line="276" w:lineRule="auto"/>
        <w:jc w:val="both"/>
        <w:rPr>
          <w:rFonts w:asciiTheme="majorHAnsi" w:hAnsiTheme="majorHAnsi"/>
          <w:color w:val="17365D" w:themeColor="text2" w:themeShade="BF"/>
        </w:rPr>
      </w:pPr>
    </w:p>
    <w:p w14:paraId="2E9083D0" w14:textId="6D7E3CE6" w:rsidR="00904D6D" w:rsidRPr="00CD1A0F" w:rsidRDefault="00F33C08"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lastRenderedPageBreak/>
        <w:t>INTRODUCTION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DFCDCA3"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2247CDE2" w14:textId="040996F8" w:rsidR="00E619D6" w:rsidRPr="00CD1A0F" w:rsidRDefault="006E1F55" w:rsidP="00E269D5">
      <w:pPr>
        <w:spacing w:line="276" w:lineRule="auto"/>
        <w:ind w:firstLine="720"/>
        <w:jc w:val="both"/>
        <w:rPr>
          <w:rFonts w:asciiTheme="majorHAnsi" w:hAnsiTheme="majorHAnsi"/>
        </w:rPr>
      </w:pPr>
      <w:bookmarkStart w:id="1" w:name="_Hlk80000636"/>
      <w:r w:rsidRPr="00CD1A0F">
        <w:rPr>
          <w:rFonts w:asciiTheme="majorHAnsi" w:hAnsiTheme="majorHAnsi"/>
        </w:rPr>
        <w:t xml:space="preserve">The main text format consists of a flat left-right columns on A4 paper (quarto). The margin text from the left and top are 2.5 cm, right and bottom are 2 cm. The manuscript is written in Microsoft Word, single space, Time New Roman 10 </w:t>
      </w:r>
      <w:proofErr w:type="spellStart"/>
      <w:r w:rsidRPr="00CD1A0F">
        <w:rPr>
          <w:rFonts w:asciiTheme="majorHAnsi" w:hAnsiTheme="majorHAnsi"/>
        </w:rPr>
        <w:t>pt</w:t>
      </w:r>
      <w:proofErr w:type="spellEnd"/>
      <w:r w:rsidRPr="00CD1A0F">
        <w:rPr>
          <w:rFonts w:asciiTheme="majorHAnsi" w:hAnsiTheme="majorHAnsi"/>
        </w:rPr>
        <w:t>, and maximum 12 pages for original research article, or maximum 16 pages for review/survey paper, which can be downloaded at the website:</w:t>
      </w:r>
      <w:bookmarkEnd w:id="1"/>
      <w:r w:rsidRPr="00CD1A0F">
        <w:rPr>
          <w:rFonts w:asciiTheme="majorHAnsi" w:hAnsiTheme="majorHAnsi"/>
        </w:rPr>
        <w:t xml:space="preserve"> </w:t>
      </w:r>
      <w:r w:rsidR="00A15523" w:rsidRPr="00CD1A0F">
        <w:rPr>
          <w:rFonts w:asciiTheme="majorHAnsi" w:hAnsiTheme="majorHAnsi"/>
        </w:rPr>
        <w:t>http://ijai.iaescore.com</w:t>
      </w:r>
      <w:r w:rsidRPr="00CD1A0F">
        <w:rPr>
          <w:rFonts w:asciiTheme="majorHAnsi" w:hAnsiTheme="majorHAnsi"/>
        </w:rPr>
        <w:t>.</w:t>
      </w:r>
    </w:p>
    <w:p w14:paraId="52A19310" w14:textId="17D62359" w:rsidR="006E1F55" w:rsidRPr="00CD1A0F" w:rsidRDefault="006E1F55" w:rsidP="00E269D5">
      <w:pPr>
        <w:spacing w:line="276" w:lineRule="auto"/>
        <w:ind w:firstLine="720"/>
        <w:jc w:val="both"/>
        <w:rPr>
          <w:rFonts w:asciiTheme="majorHAnsi" w:hAnsiTheme="majorHAnsi"/>
        </w:rPr>
      </w:pPr>
      <w:bookmarkStart w:id="2" w:name="_Hlk80000657"/>
      <w:r w:rsidRPr="00CD1A0F">
        <w:rPr>
          <w:rFonts w:asciiTheme="majorHAnsi" w:hAnsiTheme="majorHAnsi"/>
        </w:rPr>
        <w:t xml:space="preserve">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w:t>
      </w:r>
      <w:proofErr w:type="gramStart"/>
      <w:r w:rsidRPr="00CD1A0F">
        <w:rPr>
          <w:rFonts w:asciiTheme="majorHAnsi" w:hAnsiTheme="majorHAnsi"/>
        </w:rPr>
        <w:t>Avoid  writing</w:t>
      </w:r>
      <w:proofErr w:type="gramEnd"/>
      <w:r w:rsidRPr="00CD1A0F">
        <w:rPr>
          <w:rFonts w:asciiTheme="majorHAnsi" w:hAnsiTheme="majorHAnsi"/>
        </w:rPr>
        <w:t xml:space="preserve"> long  formulas with subscripts in the title. Omit all waste words such as "</w:t>
      </w:r>
      <w:r w:rsidRPr="00CD1A0F">
        <w:rPr>
          <w:rFonts w:asciiTheme="majorHAnsi" w:hAnsiTheme="majorHAnsi"/>
          <w:i/>
        </w:rPr>
        <w:t>A study of ...</w:t>
      </w:r>
      <w:r w:rsidRPr="00CD1A0F">
        <w:rPr>
          <w:rFonts w:asciiTheme="majorHAnsi" w:hAnsiTheme="majorHAnsi"/>
        </w:rPr>
        <w:t>", "</w:t>
      </w:r>
      <w:r w:rsidRPr="00CD1A0F">
        <w:rPr>
          <w:rFonts w:asciiTheme="majorHAnsi" w:hAnsiTheme="majorHAnsi"/>
          <w:i/>
        </w:rPr>
        <w:t>Investigations of ...</w:t>
      </w:r>
      <w:r w:rsidRPr="00CD1A0F">
        <w:rPr>
          <w:rFonts w:asciiTheme="majorHAnsi" w:hAnsiTheme="majorHAnsi"/>
        </w:rPr>
        <w:t>", "</w:t>
      </w:r>
      <w:r w:rsidRPr="00CD1A0F">
        <w:rPr>
          <w:rFonts w:asciiTheme="majorHAnsi" w:hAnsiTheme="majorHAnsi"/>
          <w:i/>
        </w:rPr>
        <w:t>Implementation of ...</w:t>
      </w:r>
      <w:r w:rsidRPr="00CD1A0F">
        <w:rPr>
          <w:rFonts w:asciiTheme="majorHAnsi" w:hAnsiTheme="majorHAnsi"/>
        </w:rPr>
        <w:t>”, "</w:t>
      </w:r>
      <w:r w:rsidRPr="00CD1A0F">
        <w:rPr>
          <w:rFonts w:asciiTheme="majorHAnsi" w:hAnsiTheme="majorHAnsi"/>
          <w:i/>
        </w:rPr>
        <w:t>Observations on ...</w:t>
      </w:r>
      <w:r w:rsidRPr="00CD1A0F">
        <w:rPr>
          <w:rFonts w:asciiTheme="majorHAnsi" w:hAnsiTheme="majorHAnsi"/>
        </w:rPr>
        <w:t>", "</w:t>
      </w:r>
      <w:r w:rsidRPr="00CD1A0F">
        <w:rPr>
          <w:rFonts w:asciiTheme="majorHAnsi" w:hAnsiTheme="majorHAnsi"/>
          <w:i/>
        </w:rPr>
        <w:t>Effect of.....</w:t>
      </w:r>
      <w:r w:rsidRPr="00CD1A0F">
        <w:rPr>
          <w:rFonts w:asciiTheme="majorHAnsi" w:hAnsiTheme="majorHAnsi"/>
        </w:rPr>
        <w:t>", “</w:t>
      </w:r>
      <w:r w:rsidRPr="00CD1A0F">
        <w:rPr>
          <w:rFonts w:asciiTheme="majorHAnsi" w:hAnsiTheme="majorHAnsi"/>
          <w:i/>
        </w:rPr>
        <w:t>Analysis of …</w:t>
      </w:r>
      <w:r w:rsidRPr="00CD1A0F">
        <w:rPr>
          <w:rFonts w:asciiTheme="majorHAnsi" w:hAnsiTheme="majorHAnsi"/>
        </w:rPr>
        <w:t>”, “Design of…</w:t>
      </w:r>
      <w:proofErr w:type="gramStart"/>
      <w:r w:rsidRPr="00CD1A0F">
        <w:rPr>
          <w:rFonts w:asciiTheme="majorHAnsi" w:hAnsiTheme="majorHAnsi"/>
        </w:rPr>
        <w:t>”,</w:t>
      </w:r>
      <w:proofErr w:type="gramEnd"/>
      <w:r w:rsidRPr="00CD1A0F">
        <w:rPr>
          <w:rFonts w:asciiTheme="majorHAnsi" w:hAnsiTheme="majorHAnsi"/>
        </w:rPr>
        <w:t xml:space="preserve"> etc. </w:t>
      </w:r>
    </w:p>
    <w:p w14:paraId="1B93A322" w14:textId="1C729E09"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 xml:space="preserve">A concise and factual abstract </w:t>
      </w:r>
      <w:proofErr w:type="gramStart"/>
      <w:r w:rsidRPr="00CD1A0F">
        <w:rPr>
          <w:rFonts w:asciiTheme="majorHAnsi" w:hAnsiTheme="majorHAnsi"/>
        </w:rPr>
        <w:t>is  required</w:t>
      </w:r>
      <w:proofErr w:type="gramEnd"/>
      <w:r w:rsidRPr="00CD1A0F">
        <w:rPr>
          <w:rFonts w:asciiTheme="majorHAnsi" w:hAnsiTheme="majorHAnsi"/>
        </w:rPr>
        <w:t xml:space="preserve">.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09E60C6C" w14:textId="77777777"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Indexing and abstracting services depend on the accuracy of the title, extracting from it keywords useful in cross-referencing and computer searching. An improperly titled paper may never reach the audience for which it was intended, so be specific.</w:t>
      </w:r>
    </w:p>
    <w:p w14:paraId="1E270274" w14:textId="5995ED10" w:rsidR="003133D1" w:rsidRPr="00CD1A0F" w:rsidRDefault="006E1F55" w:rsidP="00E269D5">
      <w:pPr>
        <w:spacing w:line="276" w:lineRule="auto"/>
        <w:ind w:firstLine="720"/>
        <w:jc w:val="both"/>
        <w:rPr>
          <w:rFonts w:asciiTheme="majorHAnsi" w:hAnsiTheme="majorHAnsi"/>
          <w:b/>
          <w:bCs/>
        </w:rPr>
      </w:pPr>
      <w:r w:rsidRPr="00CD1A0F">
        <w:rPr>
          <w:rFonts w:asciiTheme="majorHAnsi" w:hAnsiTheme="majorHAnsi"/>
        </w:rPr>
        <w:t xml:space="preserve">The Introduction section should provide: </w:t>
      </w:r>
      <w:proofErr w:type="spellStart"/>
      <w:r w:rsidRPr="00CD1A0F">
        <w:rPr>
          <w:rFonts w:asciiTheme="majorHAnsi" w:hAnsiTheme="majorHAnsi"/>
        </w:rPr>
        <w:t>i</w:t>
      </w:r>
      <w:proofErr w:type="spellEnd"/>
      <w:r w:rsidRPr="00CD1A0F">
        <w:rPr>
          <w:rFonts w:asciiTheme="majorHAnsi" w:hAnsiTheme="majorHAnsi"/>
        </w:rPr>
        <w:t xml:space="preserve">)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[1]</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and so on. The terms in foreign languages are written italic (</w:t>
      </w:r>
      <w:r w:rsidRPr="00CD1A0F">
        <w:rPr>
          <w:rFonts w:asciiTheme="majorHAnsi" w:hAnsiTheme="majorHAnsi"/>
          <w:i/>
          <w:iCs/>
        </w:rPr>
        <w:t>italic</w:t>
      </w:r>
      <w:r w:rsidRPr="00CD1A0F">
        <w:rPr>
          <w:rFonts w:asciiTheme="majorHAnsi" w:hAnsiTheme="majorHAnsi"/>
        </w:rPr>
        <w:t xml:space="preserve">). The text should be divided into sections, each with a separate heading and numbered consecutively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[3]</w:t>
      </w:r>
      <w:r w:rsidRPr="00CD1A0F">
        <w:rPr>
          <w:rFonts w:asciiTheme="majorHAnsi" w:hAnsiTheme="majorHAnsi"/>
        </w:rPr>
        <w:fldChar w:fldCharType="end"/>
      </w:r>
      <w:r w:rsidRPr="00CD1A0F">
        <w:rPr>
          <w:rFonts w:asciiTheme="majorHAnsi" w:hAnsiTheme="majorHAnsi"/>
        </w:rPr>
        <w:t xml:space="preserve">. The section or subsection headings should be typed on a separate line, e.g., 1. INTRODUCTION. A full article usually follows a standard structure: </w:t>
      </w:r>
      <w:bookmarkStart w:id="3" w:name="_Hlk80000697"/>
      <w:r w:rsidR="003133D1" w:rsidRPr="00CD1A0F">
        <w:rPr>
          <w:rFonts w:asciiTheme="majorHAnsi" w:hAnsiTheme="majorHAnsi"/>
          <w:b/>
          <w:bCs/>
        </w:rPr>
        <w:t xml:space="preserve">1. INTRODUCTION, 2. THE COMPREHENSIVE THEORETICAL BASIS AND/OR THE PROPOSED METHOD/ALGORITHM </w:t>
      </w:r>
      <w:r w:rsidR="003133D1" w:rsidRPr="00CD1A0F">
        <w:rPr>
          <w:rFonts w:asciiTheme="majorHAnsi" w:hAnsiTheme="majorHAnsi"/>
          <w:i/>
          <w:iCs/>
        </w:rPr>
        <w:t>(optional)</w:t>
      </w:r>
      <w:r w:rsidR="003133D1" w:rsidRPr="00CD1A0F">
        <w:rPr>
          <w:rFonts w:asciiTheme="majorHAnsi" w:hAnsiTheme="majorHAnsi"/>
          <w:b/>
          <w:bCs/>
        </w:rPr>
        <w:t xml:space="preserve">, 3. METHOD, 4. RESULTS AND DISCUSSION, and 5. CONCLUSION. </w:t>
      </w:r>
      <w:r w:rsidR="003133D1" w:rsidRPr="00CD1A0F">
        <w:rPr>
          <w:rFonts w:asciiTheme="majorHAnsi" w:hAnsiTheme="majorHAnsi"/>
        </w:rPr>
        <w:t>The structure is well-known as</w:t>
      </w:r>
      <w:r w:rsidR="003133D1" w:rsidRPr="00CD1A0F">
        <w:rPr>
          <w:rFonts w:asciiTheme="majorHAnsi" w:hAnsiTheme="majorHAnsi"/>
          <w:b/>
          <w:bCs/>
        </w:rPr>
        <w:t xml:space="preserve"> </w:t>
      </w:r>
      <w:proofErr w:type="spellStart"/>
      <w:r w:rsidR="003133D1" w:rsidRPr="00CD1A0F">
        <w:rPr>
          <w:rFonts w:asciiTheme="majorHAnsi" w:hAnsiTheme="majorHAnsi"/>
          <w:b/>
          <w:bCs/>
        </w:rPr>
        <w:t>IMRaD</w:t>
      </w:r>
      <w:proofErr w:type="spellEnd"/>
      <w:r w:rsidR="003133D1" w:rsidRPr="00CD1A0F">
        <w:rPr>
          <w:rFonts w:asciiTheme="majorHAnsi" w:hAnsiTheme="majorHAnsi"/>
          <w:b/>
          <w:bCs/>
        </w:rPr>
        <w:t xml:space="preserve"> </w:t>
      </w:r>
      <w:r w:rsidR="003133D1" w:rsidRPr="00CD1A0F">
        <w:rPr>
          <w:rFonts w:asciiTheme="majorHAnsi" w:hAnsiTheme="majorHAnsi"/>
        </w:rPr>
        <w:t>style.</w:t>
      </w:r>
      <w:r w:rsidR="003133D1" w:rsidRPr="00CD1A0F">
        <w:rPr>
          <w:rFonts w:asciiTheme="majorHAnsi" w:hAnsiTheme="majorHAnsi"/>
          <w:b/>
          <w:bCs/>
        </w:rPr>
        <w:t xml:space="preserve"> </w:t>
      </w:r>
    </w:p>
    <w:p w14:paraId="4EE43B55" w14:textId="4671FDEB" w:rsidR="006E1F55" w:rsidRDefault="006E1F55" w:rsidP="00E269D5">
      <w:pPr>
        <w:spacing w:line="276" w:lineRule="auto"/>
        <w:ind w:firstLine="720"/>
        <w:jc w:val="both"/>
        <w:rPr>
          <w:rFonts w:asciiTheme="majorHAnsi" w:hAnsiTheme="majorHAnsi"/>
          <w:spacing w:val="-2"/>
        </w:rPr>
      </w:pPr>
      <w:r w:rsidRPr="00CD1A0F">
        <w:rPr>
          <w:rFonts w:asciiTheme="majorHAnsi" w:hAnsiTheme="majorHAnsi"/>
          <w:spacing w:val="-2"/>
        </w:rPr>
        <w:t xml:space="preserve">Literature review that has been done author used in the section "INTRODUCTION" to explain </w:t>
      </w:r>
      <w:r w:rsidRPr="00CD1A0F">
        <w:rPr>
          <w:rFonts w:asciiTheme="majorHAnsi" w:hAnsiTheme="majorHAnsi"/>
          <w:spacing w:val="-2"/>
        </w:rPr>
        <w:br/>
        <w:t xml:space="preserve">the difference of the manuscript with other papers, that it is innovative, it are used in the section "METHOD" to describe the step of research and used in the section "RESULTS AND DISCUSSION" to support the analysis of the results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spacing w:val="-2"/>
        </w:rPr>
        <w:t xml:space="preserve">. If the manuscript was written really have high originality, which proposed a new method or algorithm, the additional section after the "INTRODUCTION" section and before the "METHOD" section can be added to explain briefly the theory and/or the proposed method/algorithm </w:t>
      </w:r>
      <w:r w:rsidRPr="00CD1A0F">
        <w:rPr>
          <w:rFonts w:asciiTheme="majorHAnsi" w:hAnsiTheme="majorHAnsi"/>
          <w:spacing w:val="-2"/>
        </w:rPr>
        <w:fldChar w:fldCharType="begin" w:fldLock="1"/>
      </w:r>
      <w:r w:rsidRPr="00CD1A0F">
        <w:rPr>
          <w:rFonts w:asciiTheme="majorHAnsi" w:hAnsiTheme="majorHAnsi"/>
          <w:spacing w:val="-2"/>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spacing w:val="-2"/>
        </w:rPr>
        <w:fldChar w:fldCharType="separate"/>
      </w:r>
      <w:r w:rsidRPr="00CD1A0F">
        <w:rPr>
          <w:rFonts w:asciiTheme="majorHAnsi" w:hAnsiTheme="majorHAnsi"/>
          <w:spacing w:val="-2"/>
        </w:rPr>
        <w:t>[4]</w:t>
      </w:r>
      <w:r w:rsidRPr="00CD1A0F">
        <w:rPr>
          <w:rFonts w:asciiTheme="majorHAnsi" w:hAnsiTheme="majorHAnsi"/>
          <w:spacing w:val="-2"/>
        </w:rPr>
        <w:fldChar w:fldCharType="end"/>
      </w:r>
      <w:r w:rsidRPr="00CD1A0F">
        <w:rPr>
          <w:rFonts w:asciiTheme="majorHAnsi" w:hAnsiTheme="majorHAnsi"/>
          <w:spacing w:val="-2"/>
        </w:rPr>
        <w:t>.</w:t>
      </w:r>
      <w:bookmarkEnd w:id="2"/>
    </w:p>
    <w:p w14:paraId="77E1584E" w14:textId="77777777" w:rsidR="000C2528" w:rsidRPr="00CD1A0F" w:rsidRDefault="000C2528" w:rsidP="00E269D5">
      <w:pPr>
        <w:spacing w:line="276" w:lineRule="auto"/>
        <w:ind w:firstLine="720"/>
        <w:jc w:val="both"/>
        <w:rPr>
          <w:rFonts w:asciiTheme="majorHAnsi" w:hAnsiTheme="majorHAnsi"/>
          <w:spacing w:val="-2"/>
        </w:rPr>
      </w:pPr>
    </w:p>
    <w:bookmarkEnd w:id="3"/>
    <w:p w14:paraId="6D0BF8E6" w14:textId="02ED438A" w:rsidR="00E619D6" w:rsidRDefault="000C2528" w:rsidP="000C2528">
      <w:pPr>
        <w:pStyle w:val="ListParagraph"/>
        <w:numPr>
          <w:ilvl w:val="0"/>
          <w:numId w:val="15"/>
        </w:numPr>
        <w:spacing w:after="0"/>
        <w:ind w:left="360"/>
        <w:jc w:val="both"/>
        <w:rPr>
          <w:rFonts w:asciiTheme="majorHAnsi" w:hAnsiTheme="majorHAnsi"/>
          <w:b/>
          <w:color w:val="17365D" w:themeColor="text2" w:themeShade="BF"/>
          <w:sz w:val="24"/>
        </w:rPr>
      </w:pPr>
      <w:r w:rsidRPr="000C2528">
        <w:rPr>
          <w:rFonts w:asciiTheme="majorHAnsi" w:hAnsiTheme="majorHAnsi"/>
          <w:b/>
          <w:color w:val="17365D" w:themeColor="text2" w:themeShade="BF"/>
          <w:sz w:val="24"/>
        </w:rPr>
        <w:t>LITARATURE REVIW/ RELATED WORK</w:t>
      </w:r>
    </w:p>
    <w:p w14:paraId="1F60921C" w14:textId="77777777" w:rsidR="000C2528" w:rsidRPr="000C2528" w:rsidRDefault="000C2528" w:rsidP="000C2528">
      <w:pPr>
        <w:pStyle w:val="ListParagraph"/>
        <w:spacing w:after="0"/>
        <w:jc w:val="both"/>
        <w:rPr>
          <w:rFonts w:asciiTheme="majorHAnsi" w:hAnsiTheme="majorHAnsi"/>
          <w:b/>
          <w:color w:val="17365D" w:themeColor="text2" w:themeShade="BF"/>
          <w:sz w:val="24"/>
        </w:rPr>
      </w:pPr>
    </w:p>
    <w:p w14:paraId="032151B0" w14:textId="38D782B0" w:rsidR="000C2528" w:rsidRDefault="000C2528" w:rsidP="000C2528">
      <w:pPr>
        <w:spacing w:line="276" w:lineRule="auto"/>
        <w:ind w:firstLine="720"/>
        <w:jc w:val="both"/>
        <w:rPr>
          <w:rFonts w:asciiTheme="majorHAnsi" w:hAnsiTheme="majorHAnsi"/>
        </w:rPr>
      </w:pPr>
      <w:r w:rsidRPr="00CD1A0F">
        <w:rPr>
          <w:rFonts w:asciiTheme="majorHAnsi" w:hAnsiTheme="majorHAnsi"/>
        </w:rPr>
        <w:t xml:space="preserve">Explaining research chronological, including research design, research procedure (in the form of algorithms, Pseudocode or other), how to test and data acquisition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[5]–[7]</w:t>
      </w:r>
      <w:r w:rsidRPr="00CD1A0F">
        <w:rPr>
          <w:rFonts w:asciiTheme="majorHAnsi" w:hAnsiTheme="majorHAnsi"/>
        </w:rPr>
        <w:fldChar w:fldCharType="end"/>
      </w:r>
      <w:r w:rsidRPr="00CD1A0F">
        <w:rPr>
          <w:rFonts w:asciiTheme="majorHAnsi" w:hAnsiTheme="majorHAnsi"/>
        </w:rPr>
        <w:t xml:space="preserve">. The description of the course of research should be supported references, so the explanation can be accepted scientifically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[4]</w:t>
      </w:r>
      <w:r w:rsidRPr="00CD1A0F">
        <w:rPr>
          <w:rFonts w:asciiTheme="majorHAnsi" w:hAnsiTheme="majorHAnsi"/>
        </w:rPr>
        <w:fldChar w:fldCharType="end"/>
      </w:r>
      <w:r w:rsidRPr="00CD1A0F">
        <w:rPr>
          <w:rFonts w:asciiTheme="majorHAnsi" w:hAnsiTheme="majorHAnsi"/>
        </w:rPr>
        <w:t xml:space="preserve">. Figures 1-2 and Table 1 are presented center, as shown below and cited in the manuscript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[8]–</w:t>
      </w:r>
      <w:r w:rsidRPr="00CD1A0F">
        <w:rPr>
          <w:rFonts w:asciiTheme="majorHAnsi" w:hAnsiTheme="majorHAnsi"/>
        </w:rPr>
        <w:lastRenderedPageBreak/>
        <w:t>[13]</w:t>
      </w:r>
      <w:r w:rsidRPr="00CD1A0F">
        <w:rPr>
          <w:rFonts w:asciiTheme="majorHAnsi" w:hAnsiTheme="majorHAnsi"/>
        </w:rPr>
        <w:fldChar w:fldCharType="end"/>
      </w:r>
      <w:r w:rsidRPr="00CD1A0F">
        <w:rPr>
          <w:rFonts w:asciiTheme="majorHAnsi" w:hAnsiTheme="majorHAnsi"/>
        </w:rPr>
        <w:t>. The settlement curves produced at SG1 has been illustrated in Figure 2(a) and SG2 has been illustrated Figure 2(b).</w:t>
      </w:r>
    </w:p>
    <w:p w14:paraId="3E846346" w14:textId="77777777" w:rsidR="000C2528" w:rsidRPr="00CD1A0F" w:rsidRDefault="000C2528" w:rsidP="00E269D5">
      <w:pPr>
        <w:spacing w:line="276" w:lineRule="auto"/>
        <w:jc w:val="both"/>
        <w:rPr>
          <w:rFonts w:asciiTheme="majorHAnsi" w:hAnsiTheme="majorHAnsi"/>
        </w:rPr>
      </w:pPr>
    </w:p>
    <w:p w14:paraId="7F5871EF" w14:textId="2A319299"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METHOD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1C05AE2"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15BBE056" w14:textId="19B07E48" w:rsidR="00DD2BCF" w:rsidRPr="00CD1A0F" w:rsidRDefault="00354A58" w:rsidP="00E269D5">
      <w:pPr>
        <w:spacing w:line="276" w:lineRule="auto"/>
        <w:ind w:firstLine="720"/>
        <w:jc w:val="both"/>
        <w:rPr>
          <w:rFonts w:asciiTheme="majorHAnsi" w:hAnsiTheme="majorHAnsi"/>
        </w:rPr>
      </w:pPr>
      <w:bookmarkStart w:id="4" w:name="_Hlk78354310"/>
      <w:r w:rsidRPr="00CD1A0F">
        <w:rPr>
          <w:rFonts w:asciiTheme="majorHAnsi" w:hAnsiTheme="majorHAnsi"/>
        </w:rPr>
        <w:t xml:space="preserve">Explaining research chronological, including research design, research procedure (in the form of algorithms, Pseudocode or other), how to test and data </w:t>
      </w:r>
      <w:bookmarkStart w:id="5" w:name="_Hlk78354375"/>
      <w:r w:rsidR="003E23A5" w:rsidRPr="00CD1A0F">
        <w:rPr>
          <w:rFonts w:asciiTheme="majorHAnsi" w:hAnsiTheme="majorHAnsi"/>
        </w:rPr>
        <w:t xml:space="preserve">acquisition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[5]–[7]</w:t>
      </w:r>
      <w:r w:rsidR="00DD2BCF" w:rsidRPr="00CD1A0F">
        <w:rPr>
          <w:rFonts w:asciiTheme="majorHAnsi" w:hAnsiTheme="majorHAnsi"/>
        </w:rPr>
        <w:fldChar w:fldCharType="end"/>
      </w:r>
      <w:r w:rsidR="00DD2BCF" w:rsidRPr="00CD1A0F">
        <w:rPr>
          <w:rFonts w:asciiTheme="majorHAnsi" w:hAnsiTheme="majorHAnsi"/>
        </w:rPr>
        <w:t xml:space="preserve">. The description of the course of research should be supported references, so the explanation can be accepted scientifically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[2]</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[4]</w:t>
      </w:r>
      <w:r w:rsidR="00DD2BCF" w:rsidRPr="00CD1A0F">
        <w:rPr>
          <w:rFonts w:asciiTheme="majorHAnsi" w:hAnsiTheme="majorHAnsi"/>
        </w:rPr>
        <w:fldChar w:fldCharType="end"/>
      </w:r>
      <w:r w:rsidR="00DD2BCF" w:rsidRPr="00CD1A0F">
        <w:rPr>
          <w:rFonts w:asciiTheme="majorHAnsi" w:hAnsiTheme="majorHAnsi"/>
        </w:rPr>
        <w:t xml:space="preserve">. Figures 1-2 and Table 1 are presented center, as shown below and cited in the manuscript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[8]–[13]</w:t>
      </w:r>
      <w:r w:rsidR="00DD2BCF" w:rsidRPr="00CD1A0F">
        <w:rPr>
          <w:rFonts w:asciiTheme="majorHAnsi" w:hAnsiTheme="majorHAnsi"/>
        </w:rPr>
        <w:fldChar w:fldCharType="end"/>
      </w:r>
      <w:r w:rsidR="00DD2BCF" w:rsidRPr="00CD1A0F">
        <w:rPr>
          <w:rFonts w:asciiTheme="majorHAnsi" w:hAnsiTheme="majorHAnsi"/>
        </w:rPr>
        <w:t xml:space="preserve">. </w:t>
      </w:r>
      <w:r w:rsidR="00F1746B" w:rsidRPr="00CD1A0F">
        <w:rPr>
          <w:rFonts w:asciiTheme="majorHAnsi" w:hAnsiTheme="majorHAnsi"/>
        </w:rPr>
        <w:t>The settlement curves produced at SG1 has been illustrated in Figure 2(a) and SG2 has been illustrated Figure 2(b)</w:t>
      </w:r>
      <w:r w:rsidR="00DD2BCF" w:rsidRPr="00CD1A0F">
        <w:rPr>
          <w:rFonts w:asciiTheme="majorHAnsi" w:hAnsiTheme="majorHAnsi"/>
        </w:rPr>
        <w:t>.</w:t>
      </w:r>
    </w:p>
    <w:bookmarkEnd w:id="5"/>
    <w:p w14:paraId="7E547AE0" w14:textId="77777777" w:rsidR="006E1F55" w:rsidRPr="00CD1A0F" w:rsidRDefault="006E1F55" w:rsidP="00E269D5">
      <w:pPr>
        <w:spacing w:line="276" w:lineRule="auto"/>
        <w:ind w:firstLine="720"/>
        <w:jc w:val="both"/>
        <w:rPr>
          <w:rFonts w:asciiTheme="majorHAnsi" w:hAnsiTheme="majorHAnsi"/>
          <w:b/>
          <w:bCs/>
        </w:rPr>
      </w:pPr>
    </w:p>
    <w:p w14:paraId="09FAD92B" w14:textId="77777777" w:rsidR="006E1F55" w:rsidRPr="00CD1A0F" w:rsidRDefault="006E1F55" w:rsidP="00E269D5">
      <w:pPr>
        <w:spacing w:line="276" w:lineRule="auto"/>
        <w:rPr>
          <w:rFonts w:asciiTheme="majorHAnsi" w:hAnsiTheme="majorHAnsi"/>
          <w:b/>
          <w:bCs/>
        </w:rPr>
      </w:pPr>
    </w:p>
    <w:p w14:paraId="32B9F46E" w14:textId="0DD1B41F" w:rsidR="006E1F55" w:rsidRPr="00CD1A0F" w:rsidRDefault="00B44E93" w:rsidP="00E269D5">
      <w:pPr>
        <w:spacing w:line="276" w:lineRule="auto"/>
        <w:jc w:val="center"/>
        <w:rPr>
          <w:rFonts w:asciiTheme="majorHAnsi" w:hAnsiTheme="majorHAnsi"/>
          <w:b/>
          <w:bCs/>
        </w:rPr>
      </w:pPr>
      <w:r w:rsidRPr="00CD1A0F">
        <w:rPr>
          <w:rFonts w:asciiTheme="majorHAnsi" w:hAnsiTheme="majorHAnsi"/>
          <w:noProof/>
        </w:rPr>
        <w:drawing>
          <wp:inline distT="0" distB="0" distL="0" distR="0" wp14:anchorId="40F7B5D8" wp14:editId="62FA6D56">
            <wp:extent cx="4501965"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390" t="1303" r="2547" b="664"/>
                    <a:stretch>
                      <a:fillRect/>
                    </a:stretch>
                  </pic:blipFill>
                  <pic:spPr bwMode="auto">
                    <a:xfrm>
                      <a:off x="0" y="0"/>
                      <a:ext cx="4503732" cy="3535162"/>
                    </a:xfrm>
                    <a:prstGeom prst="rect">
                      <a:avLst/>
                    </a:prstGeom>
                    <a:noFill/>
                    <a:ln>
                      <a:noFill/>
                    </a:ln>
                  </pic:spPr>
                </pic:pic>
              </a:graphicData>
            </a:graphic>
          </wp:inline>
        </w:drawing>
      </w:r>
    </w:p>
    <w:p w14:paraId="68A50511" w14:textId="2E3697C2" w:rsidR="00F1746B" w:rsidRPr="00CD1A0F" w:rsidRDefault="005D68A1" w:rsidP="00E269D5">
      <w:pPr>
        <w:spacing w:line="276" w:lineRule="auto"/>
        <w:jc w:val="center"/>
        <w:rPr>
          <w:rFonts w:asciiTheme="majorHAnsi" w:hAnsiTheme="majorHAnsi"/>
        </w:rPr>
      </w:pPr>
      <w:r w:rsidRPr="00CD1A0F">
        <w:rPr>
          <w:rFonts w:asciiTheme="majorHAnsi" w:hAnsiTheme="majorHAnsi"/>
        </w:rPr>
        <w:t>Figure 1. Shows the flowchart of the AI-based models and experimental methods applied</w:t>
      </w:r>
    </w:p>
    <w:p w14:paraId="7F68CA62" w14:textId="7EEEF725"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25268DF3" wp14:editId="41740F39">
            <wp:extent cx="3959328" cy="24003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60824" cy="2401207"/>
                    </a:xfrm>
                    <a:prstGeom prst="rect">
                      <a:avLst/>
                    </a:prstGeom>
                    <a:noFill/>
                  </pic:spPr>
                </pic:pic>
              </a:graphicData>
            </a:graphic>
          </wp:inline>
        </w:drawing>
      </w:r>
    </w:p>
    <w:p w14:paraId="308C3244" w14:textId="192BE904" w:rsidR="00D7478D" w:rsidRPr="00CD1A0F" w:rsidRDefault="00D7478D" w:rsidP="00E269D5">
      <w:pPr>
        <w:spacing w:line="276" w:lineRule="auto"/>
        <w:jc w:val="center"/>
        <w:rPr>
          <w:rFonts w:asciiTheme="majorHAnsi" w:hAnsiTheme="majorHAnsi"/>
        </w:rPr>
      </w:pPr>
      <w:r w:rsidRPr="00CD1A0F">
        <w:rPr>
          <w:rFonts w:asciiTheme="majorHAnsi" w:hAnsiTheme="majorHAnsi"/>
        </w:rPr>
        <w:t>(a)</w:t>
      </w:r>
    </w:p>
    <w:p w14:paraId="4F801E51" w14:textId="248C4AC1"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lastRenderedPageBreak/>
        <w:drawing>
          <wp:inline distT="0" distB="0" distL="0" distR="0" wp14:anchorId="3B907EBE" wp14:editId="03FC627C">
            <wp:extent cx="3959781" cy="2343150"/>
            <wp:effectExtent l="0" t="0" r="317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5564" cy="2346572"/>
                    </a:xfrm>
                    <a:prstGeom prst="rect">
                      <a:avLst/>
                    </a:prstGeom>
                    <a:noFill/>
                  </pic:spPr>
                </pic:pic>
              </a:graphicData>
            </a:graphic>
          </wp:inline>
        </w:drawing>
      </w:r>
    </w:p>
    <w:p w14:paraId="351C8171" w14:textId="362FF6B0" w:rsidR="00D7478D" w:rsidRPr="00CD1A0F" w:rsidRDefault="00D7478D" w:rsidP="00E269D5">
      <w:pPr>
        <w:spacing w:line="276" w:lineRule="auto"/>
        <w:jc w:val="center"/>
        <w:rPr>
          <w:rFonts w:asciiTheme="majorHAnsi" w:hAnsiTheme="majorHAnsi"/>
        </w:rPr>
      </w:pPr>
      <w:r w:rsidRPr="00CD1A0F">
        <w:rPr>
          <w:rFonts w:asciiTheme="majorHAnsi" w:hAnsiTheme="majorHAnsi"/>
        </w:rPr>
        <w:t>(b)</w:t>
      </w:r>
    </w:p>
    <w:p w14:paraId="36579EBC" w14:textId="77777777" w:rsidR="00B44E93" w:rsidRPr="00CD1A0F" w:rsidRDefault="00B44E93" w:rsidP="00E269D5">
      <w:pPr>
        <w:spacing w:line="276" w:lineRule="auto"/>
        <w:jc w:val="center"/>
        <w:rPr>
          <w:rFonts w:asciiTheme="majorHAnsi" w:hAnsiTheme="majorHAnsi"/>
          <w:sz w:val="22"/>
          <w:szCs w:val="22"/>
          <w:lang w:eastAsia="en-GB"/>
        </w:rPr>
      </w:pPr>
      <w:bookmarkStart w:id="6" w:name="_Hlk29891265"/>
    </w:p>
    <w:p w14:paraId="720DF74F" w14:textId="410F4BB9" w:rsidR="00F1746B" w:rsidRPr="00CD1A0F" w:rsidRDefault="00F1746B" w:rsidP="00E269D5">
      <w:pPr>
        <w:spacing w:line="276" w:lineRule="auto"/>
        <w:jc w:val="center"/>
        <w:rPr>
          <w:rFonts w:asciiTheme="majorHAnsi" w:hAnsiTheme="majorHAnsi"/>
        </w:rPr>
      </w:pPr>
      <w:r w:rsidRPr="00CD1A0F">
        <w:rPr>
          <w:rFonts w:asciiTheme="majorHAnsi" w:hAnsiTheme="majorHAnsi"/>
        </w:rPr>
        <w:t>Figure 2. The relationship of soil settlement and time</w:t>
      </w:r>
      <w:bookmarkEnd w:id="6"/>
      <w:r w:rsidR="001643CB" w:rsidRPr="00CD1A0F">
        <w:rPr>
          <w:rFonts w:asciiTheme="majorHAnsi" w:hAnsiTheme="majorHAnsi"/>
        </w:rPr>
        <w:t xml:space="preserve"> for</w:t>
      </w:r>
      <w:r w:rsidRPr="00CD1A0F">
        <w:rPr>
          <w:rFonts w:asciiTheme="majorHAnsi" w:hAnsiTheme="majorHAnsi"/>
        </w:rPr>
        <w:t xml:space="preserve"> (a) SG1</w:t>
      </w:r>
      <w:r w:rsidR="00020BBB" w:rsidRPr="00CD1A0F">
        <w:rPr>
          <w:rFonts w:asciiTheme="majorHAnsi" w:hAnsiTheme="majorHAnsi"/>
        </w:rPr>
        <w:t xml:space="preserve"> and</w:t>
      </w:r>
      <w:r w:rsidRPr="00CD1A0F">
        <w:rPr>
          <w:rFonts w:asciiTheme="majorHAnsi" w:hAnsiTheme="majorHAnsi"/>
        </w:rPr>
        <w:t xml:space="preserve"> (b) SG2</w:t>
      </w:r>
    </w:p>
    <w:p w14:paraId="4C56EC00" w14:textId="1FC38E21" w:rsidR="00B44E93" w:rsidRPr="00CD1A0F" w:rsidRDefault="00B44E93" w:rsidP="00E269D5">
      <w:pPr>
        <w:spacing w:line="276" w:lineRule="auto"/>
        <w:jc w:val="center"/>
        <w:rPr>
          <w:rFonts w:asciiTheme="majorHAnsi" w:hAnsiTheme="majorHAnsi"/>
        </w:rPr>
      </w:pPr>
    </w:p>
    <w:p w14:paraId="2C304821" w14:textId="77777777" w:rsidR="00B44E93" w:rsidRPr="00CD1A0F" w:rsidRDefault="00B44E93" w:rsidP="00E269D5">
      <w:pPr>
        <w:spacing w:line="276" w:lineRule="auto"/>
        <w:jc w:val="center"/>
        <w:rPr>
          <w:rFonts w:asciiTheme="majorHAnsi" w:hAnsiTheme="majorHAnsi"/>
        </w:rPr>
      </w:pPr>
    </w:p>
    <w:p w14:paraId="0B0A26BD" w14:textId="77777777" w:rsidR="00DD2BCF" w:rsidRPr="00CD1A0F" w:rsidRDefault="00DD2BCF" w:rsidP="00E269D5">
      <w:pPr>
        <w:spacing w:line="276" w:lineRule="auto"/>
        <w:jc w:val="center"/>
        <w:rPr>
          <w:rFonts w:asciiTheme="majorHAnsi" w:hAnsiTheme="majorHAnsi"/>
        </w:rPr>
      </w:pPr>
      <w:r w:rsidRPr="00CD1A0F">
        <w:rPr>
          <w:rFonts w:asciiTheme="majorHAnsi" w:hAnsiTheme="majorHAnsi"/>
        </w:rPr>
        <w:t xml:space="preserve">Table 1. The performance </w:t>
      </w:r>
      <w:proofErr w:type="gramStart"/>
      <w:r w:rsidRPr="00CD1A0F">
        <w:rPr>
          <w:rFonts w:asciiTheme="majorHAnsi" w:hAnsiTheme="majorHAnsi"/>
        </w:rPr>
        <w:t>of ...</w:t>
      </w:r>
      <w:proofErr w:type="gramEnd"/>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CD1A0F" w14:paraId="514A0E25" w14:textId="77777777" w:rsidTr="00C2472D">
        <w:trPr>
          <w:jc w:val="center"/>
        </w:trPr>
        <w:tc>
          <w:tcPr>
            <w:tcW w:w="1124" w:type="dxa"/>
            <w:tcBorders>
              <w:top w:val="single" w:sz="4" w:space="0" w:color="auto"/>
              <w:bottom w:val="single" w:sz="4" w:space="0" w:color="auto"/>
            </w:tcBorders>
          </w:tcPr>
          <w:p w14:paraId="1F7CD064"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Variable</w:t>
            </w:r>
          </w:p>
        </w:tc>
        <w:tc>
          <w:tcPr>
            <w:tcW w:w="1358" w:type="dxa"/>
            <w:tcBorders>
              <w:top w:val="single" w:sz="4" w:space="0" w:color="auto"/>
              <w:bottom w:val="single" w:sz="4" w:space="0" w:color="auto"/>
            </w:tcBorders>
          </w:tcPr>
          <w:p w14:paraId="12535AD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Speed (rpm)</w:t>
            </w:r>
          </w:p>
        </w:tc>
        <w:tc>
          <w:tcPr>
            <w:tcW w:w="1350" w:type="dxa"/>
            <w:tcBorders>
              <w:top w:val="single" w:sz="4" w:space="0" w:color="auto"/>
              <w:bottom w:val="single" w:sz="4" w:space="0" w:color="auto"/>
            </w:tcBorders>
          </w:tcPr>
          <w:p w14:paraId="22D144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Power (kW)</w:t>
            </w:r>
          </w:p>
        </w:tc>
      </w:tr>
      <w:tr w:rsidR="00DD2BCF" w:rsidRPr="00CD1A0F" w14:paraId="78149B1E" w14:textId="77777777" w:rsidTr="00C2472D">
        <w:trPr>
          <w:jc w:val="center"/>
        </w:trPr>
        <w:tc>
          <w:tcPr>
            <w:tcW w:w="1124" w:type="dxa"/>
            <w:tcBorders>
              <w:top w:val="single" w:sz="4" w:space="0" w:color="auto"/>
            </w:tcBorders>
          </w:tcPr>
          <w:p w14:paraId="210D83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x</w:t>
            </w:r>
          </w:p>
        </w:tc>
        <w:tc>
          <w:tcPr>
            <w:tcW w:w="1358" w:type="dxa"/>
            <w:tcBorders>
              <w:top w:val="single" w:sz="4" w:space="0" w:color="auto"/>
            </w:tcBorders>
          </w:tcPr>
          <w:p w14:paraId="1E86FC16"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10</w:t>
            </w:r>
          </w:p>
        </w:tc>
        <w:tc>
          <w:tcPr>
            <w:tcW w:w="1350" w:type="dxa"/>
            <w:tcBorders>
              <w:top w:val="single" w:sz="4" w:space="0" w:color="auto"/>
            </w:tcBorders>
          </w:tcPr>
          <w:p w14:paraId="3B81A7F1"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8.6</w:t>
            </w:r>
          </w:p>
        </w:tc>
      </w:tr>
      <w:tr w:rsidR="00DD2BCF" w:rsidRPr="00CD1A0F" w14:paraId="4057ED70" w14:textId="77777777" w:rsidTr="00C2472D">
        <w:trPr>
          <w:jc w:val="center"/>
        </w:trPr>
        <w:tc>
          <w:tcPr>
            <w:tcW w:w="1124" w:type="dxa"/>
          </w:tcPr>
          <w:p w14:paraId="498FD48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y</w:t>
            </w:r>
          </w:p>
        </w:tc>
        <w:tc>
          <w:tcPr>
            <w:tcW w:w="1358" w:type="dxa"/>
          </w:tcPr>
          <w:p w14:paraId="2DD9C212"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15</w:t>
            </w:r>
          </w:p>
        </w:tc>
        <w:tc>
          <w:tcPr>
            <w:tcW w:w="1350" w:type="dxa"/>
          </w:tcPr>
          <w:p w14:paraId="15F703C2"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12.4</w:t>
            </w:r>
          </w:p>
        </w:tc>
      </w:tr>
      <w:tr w:rsidR="00DD2BCF" w:rsidRPr="00CD1A0F" w14:paraId="2CAEF315" w14:textId="77777777" w:rsidTr="00C2472D">
        <w:trPr>
          <w:jc w:val="center"/>
        </w:trPr>
        <w:tc>
          <w:tcPr>
            <w:tcW w:w="1124" w:type="dxa"/>
            <w:tcBorders>
              <w:bottom w:val="single" w:sz="4" w:space="0" w:color="auto"/>
            </w:tcBorders>
          </w:tcPr>
          <w:p w14:paraId="083CB1DD"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z</w:t>
            </w:r>
          </w:p>
        </w:tc>
        <w:tc>
          <w:tcPr>
            <w:tcW w:w="1358" w:type="dxa"/>
            <w:tcBorders>
              <w:bottom w:val="single" w:sz="4" w:space="0" w:color="auto"/>
            </w:tcBorders>
          </w:tcPr>
          <w:p w14:paraId="1B802C67"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20</w:t>
            </w:r>
          </w:p>
        </w:tc>
        <w:tc>
          <w:tcPr>
            <w:tcW w:w="1350" w:type="dxa"/>
            <w:tcBorders>
              <w:bottom w:val="single" w:sz="4" w:space="0" w:color="auto"/>
            </w:tcBorders>
          </w:tcPr>
          <w:p w14:paraId="1F3418FA"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15.3</w:t>
            </w:r>
          </w:p>
        </w:tc>
      </w:tr>
      <w:bookmarkEnd w:id="4"/>
    </w:tbl>
    <w:p w14:paraId="6C822809" w14:textId="6CE6C16A" w:rsidR="00E253B7" w:rsidRPr="00CD1A0F" w:rsidRDefault="00E253B7" w:rsidP="00E269D5">
      <w:pPr>
        <w:tabs>
          <w:tab w:val="left" w:pos="426"/>
        </w:tabs>
        <w:spacing w:line="276" w:lineRule="auto"/>
        <w:ind w:left="426"/>
        <w:rPr>
          <w:rFonts w:asciiTheme="majorHAnsi" w:hAnsiTheme="majorHAnsi"/>
          <w:b/>
          <w:bCs/>
        </w:rPr>
      </w:pPr>
    </w:p>
    <w:p w14:paraId="6B9703E7" w14:textId="77777777" w:rsidR="00E253B7" w:rsidRPr="00CD1A0F" w:rsidRDefault="00E253B7" w:rsidP="00E269D5">
      <w:pPr>
        <w:tabs>
          <w:tab w:val="left" w:pos="426"/>
        </w:tabs>
        <w:spacing w:line="276" w:lineRule="auto"/>
        <w:ind w:left="426"/>
        <w:rPr>
          <w:rFonts w:asciiTheme="majorHAnsi" w:hAnsiTheme="majorHAnsi"/>
          <w:b/>
          <w:bCs/>
        </w:rPr>
      </w:pPr>
    </w:p>
    <w:p w14:paraId="52F942E6" w14:textId="10781464"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RESULTS AND DISCUSSION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BA72D12" w14:textId="77777777" w:rsidR="002D75F1" w:rsidRPr="00CD1A0F" w:rsidRDefault="002D75F1" w:rsidP="00E269D5">
      <w:pPr>
        <w:tabs>
          <w:tab w:val="left" w:pos="426"/>
        </w:tabs>
        <w:spacing w:line="276" w:lineRule="auto"/>
        <w:ind w:left="426"/>
        <w:rPr>
          <w:rFonts w:asciiTheme="majorHAnsi" w:hAnsiTheme="majorHAnsi"/>
          <w:b/>
          <w:bCs/>
        </w:rPr>
      </w:pPr>
    </w:p>
    <w:p w14:paraId="3F885236" w14:textId="5C5D1651" w:rsidR="00E619D6" w:rsidRPr="00CD1A0F" w:rsidRDefault="00E619D6" w:rsidP="00E269D5">
      <w:pPr>
        <w:spacing w:line="276" w:lineRule="auto"/>
        <w:ind w:firstLine="720"/>
        <w:jc w:val="both"/>
        <w:rPr>
          <w:rFonts w:asciiTheme="majorHAnsi" w:hAnsiTheme="majorHAnsi"/>
        </w:rPr>
      </w:pPr>
      <w:r w:rsidRPr="00CD1A0F">
        <w:rPr>
          <w:rFonts w:asciiTheme="majorHAnsi" w:hAnsiTheme="majorHAnsi"/>
        </w:rPr>
        <w:t xml:space="preserve">In </w:t>
      </w:r>
      <w:r w:rsidR="00354A58" w:rsidRPr="00CD1A0F">
        <w:rPr>
          <w:rFonts w:asciiTheme="majorHAnsi" w:hAnsiTheme="majorHAnsi"/>
        </w:rPr>
        <w:t xml:space="preserve">this section, it is explained the results of research and at the same time is given </w:t>
      </w:r>
      <w:r w:rsidR="00354A58" w:rsidRPr="00CD1A0F">
        <w:rPr>
          <w:rFonts w:asciiTheme="majorHAnsi" w:hAnsiTheme="majorHAnsi"/>
        </w:rPr>
        <w:br/>
        <w:t xml:space="preserve">the comprehensive discussion. Results can be presented in figures, graphs, tables and others that make </w:t>
      </w:r>
      <w:r w:rsidR="00354A58" w:rsidRPr="00CD1A0F">
        <w:rPr>
          <w:rFonts w:asciiTheme="majorHAnsi" w:hAnsiTheme="majorHAnsi"/>
        </w:rPr>
        <w:br/>
      </w:r>
      <w:r w:rsidR="003E23A5" w:rsidRPr="00CD1A0F">
        <w:rPr>
          <w:rFonts w:asciiTheme="majorHAnsi" w:hAnsiTheme="majorHAnsi"/>
        </w:rPr>
        <w:t xml:space="preserve">the reader understand </w:t>
      </w:r>
      <w:r w:rsidR="00DD2BCF" w:rsidRPr="00CD1A0F">
        <w:rPr>
          <w:rFonts w:asciiTheme="majorHAnsi" w:hAnsiTheme="majorHAnsi"/>
        </w:rPr>
        <w:t xml:space="preserve">easily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[14]</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[15]</w:t>
      </w:r>
      <w:r w:rsidR="00DD2BCF" w:rsidRPr="00CD1A0F">
        <w:rPr>
          <w:rFonts w:asciiTheme="majorHAnsi" w:hAnsiTheme="majorHAnsi"/>
        </w:rPr>
        <w:fldChar w:fldCharType="end"/>
      </w:r>
      <w:r w:rsidR="00DD2BCF" w:rsidRPr="00CD1A0F">
        <w:rPr>
          <w:rFonts w:asciiTheme="majorHAnsi" w:hAnsiTheme="majorHAnsi"/>
        </w:rPr>
        <w:t xml:space="preserve">. </w:t>
      </w:r>
      <w:r w:rsidR="00354A58" w:rsidRPr="00CD1A0F">
        <w:rPr>
          <w:rFonts w:asciiTheme="majorHAnsi" w:hAnsiTheme="majorHAnsi"/>
        </w:rPr>
        <w:t xml:space="preserve">The discussion can be made in several </w:t>
      </w:r>
      <w:bookmarkStart w:id="7" w:name="_Hlk78354443"/>
      <w:r w:rsidR="00354A58" w:rsidRPr="00CD1A0F">
        <w:rPr>
          <w:rFonts w:asciiTheme="majorHAnsi" w:hAnsiTheme="majorHAnsi"/>
        </w:rPr>
        <w:t>sub-sections.</w:t>
      </w:r>
      <w:bookmarkEnd w:id="7"/>
    </w:p>
    <w:p w14:paraId="3AFF7DEF" w14:textId="77777777" w:rsidR="003E23A5" w:rsidRPr="00CD1A0F" w:rsidRDefault="003E23A5" w:rsidP="00E269D5">
      <w:pPr>
        <w:spacing w:line="276" w:lineRule="auto"/>
        <w:ind w:firstLine="720"/>
        <w:jc w:val="both"/>
        <w:rPr>
          <w:rFonts w:asciiTheme="majorHAnsi" w:hAnsiTheme="majorHAnsi"/>
        </w:rPr>
      </w:pPr>
    </w:p>
    <w:p w14:paraId="52AFA982" w14:textId="7A3DA8F5"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1</w:t>
      </w:r>
    </w:p>
    <w:p w14:paraId="1B1D1F07" w14:textId="77777777" w:rsidR="00E619D6" w:rsidRPr="00CD1A0F" w:rsidRDefault="00E619D6" w:rsidP="00E269D5">
      <w:pPr>
        <w:spacing w:line="276" w:lineRule="auto"/>
        <w:ind w:firstLine="709"/>
        <w:jc w:val="both"/>
        <w:rPr>
          <w:rFonts w:asciiTheme="majorHAnsi" w:hAnsiTheme="majorHAnsi"/>
          <w:bCs/>
        </w:rPr>
      </w:pPr>
      <w:bookmarkStart w:id="8" w:name="_Hlk79140867"/>
      <w:r w:rsidRPr="00CD1A0F">
        <w:rPr>
          <w:rFonts w:asciiTheme="majorHAnsi" w:hAnsiTheme="majorHAnsi"/>
        </w:rPr>
        <w:t>Equations</w:t>
      </w:r>
      <w:r w:rsidRPr="00CD1A0F">
        <w:rPr>
          <w:rFonts w:asciiTheme="majorHAnsi" w:hAnsiTheme="majorHAnsi"/>
          <w:bCs/>
        </w:rPr>
        <w:t xml:space="preserve"> should be placed at the center of the line and provided consecutively with equation numbers in </w:t>
      </w:r>
      <w:r w:rsidRPr="00CD1A0F">
        <w:rPr>
          <w:rFonts w:asciiTheme="majorHAnsi" w:hAnsiTheme="majorHAnsi"/>
        </w:rPr>
        <w:t>parentheses</w:t>
      </w:r>
      <w:r w:rsidRPr="00CD1A0F">
        <w:rPr>
          <w:rFonts w:asciiTheme="majorHAnsi" w:hAnsiTheme="majorHAnsi"/>
          <w:bCs/>
        </w:rPr>
        <w:t xml:space="preserve"> flushed to the right margin, as in (1). The use of Microsoft Equation Editor or </w:t>
      </w:r>
      <w:proofErr w:type="spellStart"/>
      <w:r w:rsidRPr="00CD1A0F">
        <w:rPr>
          <w:rFonts w:asciiTheme="majorHAnsi" w:hAnsiTheme="majorHAnsi"/>
          <w:bCs/>
        </w:rPr>
        <w:t>MathType</w:t>
      </w:r>
      <w:proofErr w:type="spellEnd"/>
      <w:r w:rsidRPr="00CD1A0F">
        <w:rPr>
          <w:rFonts w:asciiTheme="majorHAnsi" w:hAnsiTheme="majorHAnsi"/>
          <w:bCs/>
        </w:rPr>
        <w:t xml:space="preserve"> is preferred.</w:t>
      </w:r>
      <w:bookmarkStart w:id="9" w:name="_Hlk79141485"/>
    </w:p>
    <w:p w14:paraId="473C0DBC" w14:textId="77777777" w:rsidR="00E619D6" w:rsidRPr="00CD1A0F" w:rsidRDefault="00E619D6" w:rsidP="00E269D5">
      <w:pPr>
        <w:spacing w:line="276" w:lineRule="auto"/>
        <w:rPr>
          <w:rFonts w:asciiTheme="majorHAnsi" w:hAnsiTheme="majorHAnsi"/>
          <w:bCs/>
        </w:rPr>
      </w:pPr>
    </w:p>
    <w:p w14:paraId="6A8C919A" w14:textId="0F6A48CC" w:rsidR="004F4003" w:rsidRPr="00CD1A0F" w:rsidRDefault="00DD5C8C" w:rsidP="00E269D5">
      <w:pPr>
        <w:tabs>
          <w:tab w:val="right" w:pos="8505"/>
        </w:tabs>
        <w:spacing w:line="276" w:lineRule="auto"/>
        <w:ind w:firstLine="709"/>
        <w:rPr>
          <w:rFonts w:asciiTheme="majorHAnsi" w:hAnsiTheme="majorHAnsi"/>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sidR="00E619D6" w:rsidRPr="00CD1A0F">
        <w:rPr>
          <w:rFonts w:asciiTheme="majorHAnsi" w:hAnsiTheme="majorHAnsi"/>
          <w:bCs/>
        </w:rPr>
        <w:t>)</w:t>
      </w:r>
      <w:r w:rsidR="00E619D6" w:rsidRPr="00CD1A0F">
        <w:rPr>
          <w:rFonts w:asciiTheme="majorHAnsi" w:hAnsiTheme="majorHAnsi"/>
          <w:bCs/>
        </w:rPr>
        <w:tab/>
        <w:t>(1)</w:t>
      </w:r>
    </w:p>
    <w:p w14:paraId="053DC32B" w14:textId="77777777" w:rsidR="00E619D6" w:rsidRPr="00CD1A0F" w:rsidRDefault="00E619D6" w:rsidP="00E269D5">
      <w:pPr>
        <w:spacing w:line="276" w:lineRule="auto"/>
        <w:rPr>
          <w:rFonts w:asciiTheme="majorHAnsi" w:hAnsiTheme="majorHAnsi"/>
          <w:bCs/>
        </w:rPr>
      </w:pPr>
    </w:p>
    <w:p w14:paraId="2D74FFB2" w14:textId="609F99FC" w:rsidR="00E619D6" w:rsidRPr="00CD1A0F" w:rsidRDefault="00E619D6" w:rsidP="00E269D5">
      <w:pPr>
        <w:spacing w:line="276" w:lineRule="auto"/>
        <w:rPr>
          <w:rFonts w:asciiTheme="majorHAnsi" w:hAnsiTheme="majorHAnsi"/>
          <w:bCs/>
        </w:rPr>
      </w:pPr>
      <w:r w:rsidRPr="00CD1A0F">
        <w:rPr>
          <w:rFonts w:asciiTheme="majorHAnsi" w:hAnsiTheme="majorHAnsi"/>
          <w:bCs/>
        </w:rPr>
        <w:t>All symbols that have</w:t>
      </w:r>
      <w:r w:rsidR="000F703D" w:rsidRPr="00CD1A0F">
        <w:rPr>
          <w:rFonts w:asciiTheme="majorHAnsi" w:hAnsiTheme="majorHAnsi"/>
          <w:bCs/>
        </w:rPr>
        <w:t xml:space="preserve"> been</w:t>
      </w:r>
      <w:r w:rsidRPr="00CD1A0F">
        <w:rPr>
          <w:rFonts w:asciiTheme="majorHAnsi" w:hAnsiTheme="majorHAnsi"/>
          <w:bCs/>
        </w:rPr>
        <w:t xml:space="preserve"> </w:t>
      </w:r>
      <w:r w:rsidR="000F703D" w:rsidRPr="00CD1A0F">
        <w:rPr>
          <w:rFonts w:asciiTheme="majorHAnsi" w:hAnsiTheme="majorHAnsi"/>
          <w:bCs/>
        </w:rPr>
        <w:t>used in the</w:t>
      </w:r>
      <w:r w:rsidRPr="00CD1A0F">
        <w:rPr>
          <w:rFonts w:asciiTheme="majorHAnsi" w:hAnsiTheme="majorHAnsi"/>
          <w:bCs/>
        </w:rPr>
        <w:t xml:space="preserve"> equation</w:t>
      </w:r>
      <w:r w:rsidR="000F703D" w:rsidRPr="00CD1A0F">
        <w:rPr>
          <w:rFonts w:asciiTheme="majorHAnsi" w:hAnsiTheme="majorHAnsi"/>
          <w:bCs/>
        </w:rPr>
        <w:t>s</w:t>
      </w:r>
      <w:r w:rsidRPr="00CD1A0F">
        <w:rPr>
          <w:rFonts w:asciiTheme="majorHAnsi" w:hAnsiTheme="majorHAnsi"/>
          <w:bCs/>
        </w:rPr>
        <w:t xml:space="preserve"> should be </w:t>
      </w:r>
      <w:r w:rsidR="000F703D" w:rsidRPr="00CD1A0F">
        <w:rPr>
          <w:rFonts w:asciiTheme="majorHAnsi" w:hAnsiTheme="majorHAnsi"/>
          <w:bCs/>
        </w:rPr>
        <w:t xml:space="preserve">defined </w:t>
      </w:r>
      <w:r w:rsidRPr="00CD1A0F">
        <w:rPr>
          <w:rFonts w:asciiTheme="majorHAnsi" w:hAnsiTheme="majorHAnsi"/>
          <w:bCs/>
        </w:rPr>
        <w:t>in the following text.</w:t>
      </w:r>
    </w:p>
    <w:bookmarkEnd w:id="8"/>
    <w:bookmarkEnd w:id="9"/>
    <w:p w14:paraId="7C82168B" w14:textId="77777777" w:rsidR="00E619D6" w:rsidRPr="00CD1A0F" w:rsidRDefault="00E619D6" w:rsidP="00E269D5">
      <w:pPr>
        <w:spacing w:line="276" w:lineRule="auto"/>
        <w:rPr>
          <w:rFonts w:asciiTheme="majorHAnsi" w:hAnsiTheme="majorHAnsi"/>
          <w:b/>
          <w:bCs/>
        </w:rPr>
      </w:pPr>
    </w:p>
    <w:p w14:paraId="723D90B7" w14:textId="01EDBC96"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2</w:t>
      </w:r>
    </w:p>
    <w:p w14:paraId="5703C9AF" w14:textId="59B698A1" w:rsidR="00DD2BCF" w:rsidRPr="00CD1A0F" w:rsidRDefault="00E619D6" w:rsidP="00E269D5">
      <w:pPr>
        <w:spacing w:line="276" w:lineRule="auto"/>
        <w:ind w:firstLine="720"/>
        <w:jc w:val="both"/>
        <w:rPr>
          <w:rFonts w:asciiTheme="majorHAnsi" w:hAnsiTheme="majorHAnsi"/>
          <w:bCs/>
        </w:rPr>
      </w:pPr>
      <w:r w:rsidRPr="00CD1A0F">
        <w:rPr>
          <w:rFonts w:asciiTheme="majorHAnsi" w:hAnsiTheme="majorHAnsi"/>
          <w:bCs/>
        </w:rPr>
        <w:t xml:space="preserve">Proper citation of other works should be made to avoid plagiarism. When referring to a reference item, please use the reference number as </w:t>
      </w:r>
      <w:r w:rsidR="00B149AD" w:rsidRPr="00CD1A0F">
        <w:rPr>
          <w:rFonts w:asciiTheme="majorHAnsi" w:hAnsiTheme="majorHAnsi"/>
          <w:bCs/>
        </w:rPr>
        <w:t xml:space="preserve">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[16]</w:t>
      </w:r>
      <w:r w:rsidR="00DD2BCF" w:rsidRPr="00CD1A0F">
        <w:rPr>
          <w:rFonts w:asciiTheme="majorHAnsi" w:hAnsiTheme="majorHAnsi"/>
          <w:bCs/>
        </w:rPr>
        <w:fldChar w:fldCharType="end"/>
      </w:r>
      <w:r w:rsidR="00DD2BCF" w:rsidRPr="00CD1A0F">
        <w:rPr>
          <w:rFonts w:asciiTheme="majorHAnsi" w:hAnsiTheme="majorHAnsi"/>
          <w:bCs/>
        </w:rPr>
        <w:t xml:space="preserve"> or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[17]</w:t>
      </w:r>
      <w:r w:rsidR="00DD2BCF" w:rsidRPr="00CD1A0F">
        <w:rPr>
          <w:rFonts w:asciiTheme="majorHAnsi" w:hAnsiTheme="majorHAnsi"/>
          <w:bCs/>
        </w:rPr>
        <w:fldChar w:fldCharType="end"/>
      </w:r>
      <w:r w:rsidR="00DD2BCF" w:rsidRPr="00CD1A0F">
        <w:rPr>
          <w:rFonts w:asciiTheme="majorHAnsi" w:hAnsiTheme="majorHAnsi"/>
          <w:bCs/>
        </w:rPr>
        <w:t xml:space="preserve"> for multiple references. The use of ”Ref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[18]</w:t>
      </w:r>
      <w:r w:rsidR="00DD2BCF" w:rsidRPr="00CD1A0F">
        <w:rPr>
          <w:rFonts w:asciiTheme="majorHAnsi" w:hAnsiTheme="majorHAnsi"/>
          <w:bCs/>
        </w:rPr>
        <w:fldChar w:fldCharType="end"/>
      </w:r>
      <w:r w:rsidR="00DD2BCF" w:rsidRPr="00CD1A0F">
        <w:rPr>
          <w:rFonts w:asciiTheme="majorHAnsi" w:hAnsiTheme="majorHAnsi"/>
          <w:bCs/>
        </w:rPr>
        <w:t xml:space="preserve">...” should be employed for any reference citation at the beginning of sentence. For any reference with more than 3 or more authors, only the first author is to be written followed by </w:t>
      </w:r>
      <w:r w:rsidR="00DD2BCF" w:rsidRPr="00CD1A0F">
        <w:rPr>
          <w:rFonts w:asciiTheme="majorHAnsi" w:hAnsiTheme="majorHAnsi"/>
          <w:bCs/>
          <w:i/>
          <w:iCs/>
        </w:rPr>
        <w:t>et al</w:t>
      </w:r>
      <w:r w:rsidR="00DD2BCF" w:rsidRPr="00CD1A0F">
        <w:rPr>
          <w:rFonts w:asciiTheme="majorHAnsi" w:hAnsiTheme="majorHAnsi"/>
          <w:bCs/>
        </w:rPr>
        <w:t xml:space="preserve">. (e.g. 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[19]</w:t>
      </w:r>
      <w:r w:rsidR="00DD2BCF" w:rsidRPr="00CD1A0F">
        <w:rPr>
          <w:rFonts w:asciiTheme="majorHAnsi" w:hAnsiTheme="majorHAnsi"/>
          <w:bCs/>
        </w:rPr>
        <w:fldChar w:fldCharType="end"/>
      </w:r>
      <w:r w:rsidR="00DD2BCF" w:rsidRPr="00CD1A0F">
        <w:rPr>
          <w:rFonts w:asciiTheme="majorHAnsi" w:hAnsiTheme="majorHAnsi"/>
          <w:bCs/>
        </w:rPr>
        <w:t xml:space="preserve">). Examples of reference items of different categories shown in the References section. Each item in the references section should be typed using </w:t>
      </w:r>
      <w:r w:rsidR="008D4B71" w:rsidRPr="00CD1A0F">
        <w:rPr>
          <w:rFonts w:asciiTheme="majorHAnsi" w:hAnsiTheme="majorHAnsi"/>
          <w:bCs/>
        </w:rPr>
        <w:t>8</w:t>
      </w:r>
      <w:r w:rsidR="00DD2BCF" w:rsidRPr="00CD1A0F">
        <w:rPr>
          <w:rFonts w:asciiTheme="majorHAnsi" w:hAnsiTheme="majorHAnsi"/>
          <w:bCs/>
        </w:rPr>
        <w:t xml:space="preserve"> </w:t>
      </w:r>
      <w:proofErr w:type="spellStart"/>
      <w:r w:rsidR="00DD2BCF" w:rsidRPr="00CD1A0F">
        <w:rPr>
          <w:rFonts w:asciiTheme="majorHAnsi" w:hAnsiTheme="majorHAnsi"/>
          <w:bCs/>
        </w:rPr>
        <w:t>pt</w:t>
      </w:r>
      <w:proofErr w:type="spellEnd"/>
      <w:r w:rsidR="00DD2BCF" w:rsidRPr="00CD1A0F">
        <w:rPr>
          <w:rFonts w:asciiTheme="majorHAnsi" w:hAnsiTheme="majorHAnsi"/>
          <w:bCs/>
        </w:rPr>
        <w:t xml:space="preserve"> font size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[20]–[25]</w:t>
      </w:r>
      <w:r w:rsidR="00DD2BCF" w:rsidRPr="00CD1A0F">
        <w:rPr>
          <w:rFonts w:asciiTheme="majorHAnsi" w:hAnsiTheme="majorHAnsi"/>
          <w:bCs/>
        </w:rPr>
        <w:fldChar w:fldCharType="end"/>
      </w:r>
      <w:r w:rsidR="00DD2BCF" w:rsidRPr="00CD1A0F">
        <w:rPr>
          <w:rFonts w:asciiTheme="majorHAnsi" w:hAnsiTheme="majorHAnsi"/>
          <w:bCs/>
        </w:rPr>
        <w:t>.</w:t>
      </w:r>
    </w:p>
    <w:p w14:paraId="740F6FB0" w14:textId="475D14F7" w:rsidR="00E619D6" w:rsidRPr="00CD1A0F" w:rsidRDefault="00E619D6" w:rsidP="00E269D5">
      <w:pPr>
        <w:spacing w:line="276" w:lineRule="auto"/>
        <w:ind w:firstLine="720"/>
        <w:jc w:val="both"/>
        <w:rPr>
          <w:rFonts w:asciiTheme="majorHAnsi" w:hAnsiTheme="majorHAnsi"/>
          <w:bCs/>
        </w:rPr>
      </w:pPr>
    </w:p>
    <w:p w14:paraId="0F3CA98D" w14:textId="14E2919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.2.1.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1</w:t>
      </w:r>
    </w:p>
    <w:p w14:paraId="25414E61" w14:textId="77777777" w:rsidR="00E619D6" w:rsidRPr="00CD1A0F" w:rsidRDefault="00E619D6" w:rsidP="00E269D5">
      <w:pPr>
        <w:spacing w:line="276" w:lineRule="auto"/>
        <w:ind w:firstLine="720"/>
        <w:jc w:val="both"/>
        <w:rPr>
          <w:rStyle w:val="fontstyle01"/>
          <w:rFonts w:asciiTheme="majorHAnsi" w:hAnsiTheme="majorHAnsi"/>
        </w:rPr>
      </w:pPr>
      <w:proofErr w:type="spellStart"/>
      <w:proofErr w:type="gramStart"/>
      <w:r w:rsidRPr="00CD1A0F">
        <w:rPr>
          <w:rFonts w:asciiTheme="majorHAnsi" w:hAnsiTheme="majorHAnsi"/>
        </w:rPr>
        <w:t>yy</w:t>
      </w:r>
      <w:proofErr w:type="spellEnd"/>
      <w:proofErr w:type="gramEnd"/>
      <w:r w:rsidRPr="00CD1A0F">
        <w:rPr>
          <w:rFonts w:asciiTheme="majorHAnsi" w:hAnsiTheme="majorHAnsi"/>
          <w:color w:val="000000"/>
        </w:rPr>
        <w:br/>
      </w:r>
    </w:p>
    <w:p w14:paraId="5568B601" w14:textId="716E441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.2.2.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2</w:t>
      </w:r>
    </w:p>
    <w:p w14:paraId="4613A0AD" w14:textId="3F297ACE" w:rsidR="00E619D6" w:rsidRPr="005932E4" w:rsidRDefault="00E619D6" w:rsidP="005932E4">
      <w:pPr>
        <w:spacing w:line="276" w:lineRule="auto"/>
        <w:ind w:firstLine="720"/>
        <w:jc w:val="both"/>
        <w:rPr>
          <w:rFonts w:asciiTheme="majorHAnsi" w:hAnsiTheme="majorHAnsi"/>
          <w:b/>
          <w:bCs/>
        </w:rPr>
      </w:pPr>
      <w:proofErr w:type="spellStart"/>
      <w:proofErr w:type="gramStart"/>
      <w:r w:rsidRPr="00CD1A0F">
        <w:rPr>
          <w:rFonts w:asciiTheme="majorHAnsi" w:hAnsiTheme="majorHAnsi"/>
        </w:rPr>
        <w:t>zz</w:t>
      </w:r>
      <w:proofErr w:type="spellEnd"/>
      <w:proofErr w:type="gramEnd"/>
    </w:p>
    <w:p w14:paraId="51E0E53E" w14:textId="18D30C79" w:rsidR="00E269D5" w:rsidRPr="00CD1A0F" w:rsidRDefault="00E619D6" w:rsidP="00E269D5">
      <w:pPr>
        <w:numPr>
          <w:ilvl w:val="0"/>
          <w:numId w:val="15"/>
        </w:numPr>
        <w:tabs>
          <w:tab w:val="left" w:pos="426"/>
        </w:tabs>
        <w:spacing w:before="240"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CONCLUSION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8918705" w14:textId="1561CC2B" w:rsidR="00875A0C" w:rsidRPr="00CD1A0F" w:rsidRDefault="00E619D6" w:rsidP="004563BB">
      <w:pPr>
        <w:spacing w:before="240" w:line="276" w:lineRule="auto"/>
        <w:ind w:firstLine="709"/>
        <w:jc w:val="both"/>
        <w:rPr>
          <w:rFonts w:asciiTheme="majorHAnsi" w:hAnsiTheme="majorHAnsi"/>
        </w:rPr>
      </w:pPr>
      <w:r w:rsidRPr="00CD1A0F">
        <w:rPr>
          <w:rFonts w:asciiTheme="majorHAnsi" w:hAnsiTheme="majorHAnsi"/>
        </w:rPr>
        <w:t xml:space="preserve">Provide </w:t>
      </w:r>
      <w:r w:rsidR="00354A58" w:rsidRPr="00CD1A0F">
        <w:rPr>
          <w:rFonts w:asciiTheme="majorHAnsi" w:hAnsiTheme="majorHAnsi"/>
        </w:rPr>
        <w:t>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14:paraId="3F04A57C" w14:textId="00F144BB"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ACKNOWLEDGMENTS </w:t>
      </w:r>
      <w:r w:rsidRPr="00CD1A0F">
        <w:rPr>
          <w:rFonts w:asciiTheme="majorHAnsi" w:hAnsiTheme="majorHAnsi"/>
          <w:b/>
          <w:bCs/>
          <w:i/>
          <w:iCs/>
          <w:color w:val="17365D" w:themeColor="text2" w:themeShade="BF"/>
          <w:sz w:val="24"/>
          <w:szCs w:val="24"/>
        </w:rPr>
        <w:t xml:space="preserve">(if applicable) </w:t>
      </w:r>
      <w:r w:rsidRPr="00CD1A0F">
        <w:rPr>
          <w:rFonts w:asciiTheme="majorHAnsi" w:hAnsiTheme="majorHAnsi"/>
          <w:b/>
          <w:bCs/>
          <w:color w:val="17365D" w:themeColor="text2" w:themeShade="BF"/>
          <w:sz w:val="24"/>
          <w:szCs w:val="24"/>
        </w:rPr>
        <w:t>(1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EDAE018" w14:textId="63E2557A"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acknowledge individuals who provided personal assistance to the work but do not meet the criteria for authorship, detailing their contributions. It is imperative to obtain consent from all individuals listed in the acknowledgments.</w:t>
      </w:r>
    </w:p>
    <w:p w14:paraId="3DE63370" w14:textId="04A07C9E"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FUNDING INFORMATION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0DA695CD" w14:textId="7CF60A93"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describe sources of funding agency that have supported the work. Authors should state how the research described in their article was funded, including grant numbers if applicable. Include the following (or similar) statement if there is no funding involved: Authors state no funding involved.</w:t>
      </w:r>
    </w:p>
    <w:p w14:paraId="77165D89" w14:textId="673F5B5A"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AUTHOR CONTRIBUTIONS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9F13401" w14:textId="38826F55"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journal uses the Contributor Roles Taxonomy (</w:t>
      </w:r>
      <w:proofErr w:type="spellStart"/>
      <w:r w:rsidRPr="00CD1A0F">
        <w:rPr>
          <w:rFonts w:asciiTheme="majorHAnsi" w:hAnsiTheme="majorHAnsi"/>
        </w:rPr>
        <w:t>CRediT</w:t>
      </w:r>
      <w:proofErr w:type="spellEnd"/>
      <w:r w:rsidRPr="00CD1A0F">
        <w:rPr>
          <w:rFonts w:asciiTheme="majorHAnsi" w:hAnsiTheme="majorHAnsi"/>
        </w:rPr>
        <w:t>) to recognize individual author contributions, reduce authorship disputes, and facilitate collaboration.</w:t>
      </w:r>
      <w:r w:rsidR="003133D1" w:rsidRPr="00CD1A0F">
        <w:rPr>
          <w:rFonts w:asciiTheme="majorHAnsi" w:hAnsiTheme="majorHAnsi"/>
          <w:b/>
        </w:rPr>
        <w:t xml:space="preserve"> The recommended number of authors is at least two, with one of them designated as the corresponding author.</w:t>
      </w:r>
      <w:r w:rsidR="003133D1" w:rsidRPr="00CD1A0F">
        <w:rPr>
          <w:rFonts w:asciiTheme="majorHAnsi" w:hAnsiTheme="majorHAnsi"/>
        </w:rPr>
        <w:t xml:space="preserve"> The corresponding author will be responsible for all correspondence related to the paper and must ensure that the other authors are included in the communication regarding submission, revision, and publication processes.</w:t>
      </w:r>
      <w:r w:rsidRPr="00CD1A0F">
        <w:rPr>
          <w:rFonts w:asciiTheme="majorHAnsi" w:hAnsiTheme="majorHAnsi"/>
        </w:rPr>
        <w:t xml:space="preserve"> We encourage authors to include a statement in the paper that shares and accurately describes each author's contribution. To be eligible for authorship, each individual must have contributed to at least one of the following: conceptualization, methodology, formal analysis, or investigation, as well as at least one aspect of writing (either original draft preparation or writing reviews and editing).</w:t>
      </w:r>
    </w:p>
    <w:p w14:paraId="35650240" w14:textId="77777777" w:rsidR="00875A0C" w:rsidRPr="00CD1A0F" w:rsidRDefault="00875A0C" w:rsidP="00E269D5">
      <w:pPr>
        <w:tabs>
          <w:tab w:val="left" w:pos="284"/>
          <w:tab w:val="left" w:pos="426"/>
        </w:tabs>
        <w:spacing w:line="276" w:lineRule="auto"/>
        <w:jc w:val="both"/>
        <w:rPr>
          <w:rFonts w:asciiTheme="majorHAnsi" w:hAnsiTheme="majorHAnsi"/>
        </w:rPr>
      </w:pPr>
    </w:p>
    <w:tbl>
      <w:tblPr>
        <w:tblStyle w:val="TableGrid"/>
        <w:tblW w:w="0" w:type="auto"/>
        <w:tblLook w:val="04A0" w:firstRow="1" w:lastRow="0" w:firstColumn="1" w:lastColumn="0" w:noHBand="0" w:noVBand="1"/>
      </w:tblPr>
      <w:tblGrid>
        <w:gridCol w:w="2097"/>
        <w:gridCol w:w="471"/>
        <w:gridCol w:w="473"/>
        <w:gridCol w:w="483"/>
        <w:gridCol w:w="487"/>
        <w:gridCol w:w="485"/>
        <w:gridCol w:w="472"/>
        <w:gridCol w:w="472"/>
        <w:gridCol w:w="472"/>
        <w:gridCol w:w="472"/>
        <w:gridCol w:w="472"/>
        <w:gridCol w:w="478"/>
        <w:gridCol w:w="485"/>
        <w:gridCol w:w="472"/>
        <w:gridCol w:w="487"/>
      </w:tblGrid>
      <w:tr w:rsidR="00875A0C" w:rsidRPr="00CD1A0F" w14:paraId="5F2BF783" w14:textId="77777777" w:rsidTr="00F84AE5">
        <w:tc>
          <w:tcPr>
            <w:tcW w:w="2405" w:type="dxa"/>
          </w:tcPr>
          <w:p w14:paraId="7F141CB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Name of Author</w:t>
            </w:r>
          </w:p>
        </w:tc>
        <w:tc>
          <w:tcPr>
            <w:tcW w:w="496" w:type="dxa"/>
            <w:shd w:val="clear" w:color="auto" w:fill="DAEEF3" w:themeFill="accent5" w:themeFillTint="33"/>
          </w:tcPr>
          <w:p w14:paraId="419DFB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C</w:t>
            </w:r>
          </w:p>
        </w:tc>
        <w:tc>
          <w:tcPr>
            <w:tcW w:w="496" w:type="dxa"/>
            <w:shd w:val="clear" w:color="auto" w:fill="DAEEF3" w:themeFill="accent5" w:themeFillTint="33"/>
          </w:tcPr>
          <w:p w14:paraId="64D3F21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M</w:t>
            </w:r>
          </w:p>
        </w:tc>
        <w:tc>
          <w:tcPr>
            <w:tcW w:w="496" w:type="dxa"/>
          </w:tcPr>
          <w:p w14:paraId="31FAA3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So</w:t>
            </w:r>
          </w:p>
        </w:tc>
        <w:tc>
          <w:tcPr>
            <w:tcW w:w="496" w:type="dxa"/>
          </w:tcPr>
          <w:p w14:paraId="776D0A68"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Va</w:t>
            </w:r>
            <w:proofErr w:type="spellEnd"/>
          </w:p>
        </w:tc>
        <w:tc>
          <w:tcPr>
            <w:tcW w:w="496" w:type="dxa"/>
            <w:shd w:val="clear" w:color="auto" w:fill="DAEEF3" w:themeFill="accent5" w:themeFillTint="33"/>
          </w:tcPr>
          <w:p w14:paraId="2D352FAB"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Fo</w:t>
            </w:r>
            <w:proofErr w:type="spellEnd"/>
          </w:p>
        </w:tc>
        <w:tc>
          <w:tcPr>
            <w:tcW w:w="496" w:type="dxa"/>
            <w:shd w:val="clear" w:color="auto" w:fill="DAEEF3" w:themeFill="accent5" w:themeFillTint="33"/>
          </w:tcPr>
          <w:p w14:paraId="6C727E92"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I</w:t>
            </w:r>
          </w:p>
        </w:tc>
        <w:tc>
          <w:tcPr>
            <w:tcW w:w="496" w:type="dxa"/>
          </w:tcPr>
          <w:p w14:paraId="7F6EA3DE"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R</w:t>
            </w:r>
          </w:p>
        </w:tc>
        <w:tc>
          <w:tcPr>
            <w:tcW w:w="496" w:type="dxa"/>
          </w:tcPr>
          <w:p w14:paraId="52916D2A"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D</w:t>
            </w:r>
          </w:p>
        </w:tc>
        <w:tc>
          <w:tcPr>
            <w:tcW w:w="496" w:type="dxa"/>
            <w:shd w:val="clear" w:color="auto" w:fill="FDE9D9" w:themeFill="accent6" w:themeFillTint="33"/>
          </w:tcPr>
          <w:p w14:paraId="3015C54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O</w:t>
            </w:r>
          </w:p>
        </w:tc>
        <w:tc>
          <w:tcPr>
            <w:tcW w:w="496" w:type="dxa"/>
            <w:shd w:val="clear" w:color="auto" w:fill="FDE9D9" w:themeFill="accent6" w:themeFillTint="33"/>
          </w:tcPr>
          <w:p w14:paraId="4E3E8A57"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E</w:t>
            </w:r>
          </w:p>
        </w:tc>
        <w:tc>
          <w:tcPr>
            <w:tcW w:w="496" w:type="dxa"/>
          </w:tcPr>
          <w:p w14:paraId="504DF901"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Vi</w:t>
            </w:r>
          </w:p>
        </w:tc>
        <w:tc>
          <w:tcPr>
            <w:tcW w:w="496" w:type="dxa"/>
          </w:tcPr>
          <w:p w14:paraId="5A568D8D"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Su</w:t>
            </w:r>
          </w:p>
        </w:tc>
        <w:tc>
          <w:tcPr>
            <w:tcW w:w="496" w:type="dxa"/>
          </w:tcPr>
          <w:p w14:paraId="4581538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P</w:t>
            </w:r>
          </w:p>
        </w:tc>
        <w:tc>
          <w:tcPr>
            <w:tcW w:w="497" w:type="dxa"/>
          </w:tcPr>
          <w:p w14:paraId="0D6E652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Fu</w:t>
            </w:r>
          </w:p>
        </w:tc>
      </w:tr>
      <w:tr w:rsidR="00875A0C" w:rsidRPr="00CD1A0F" w14:paraId="7E3C3BBC" w14:textId="77777777" w:rsidTr="00F84AE5">
        <w:tc>
          <w:tcPr>
            <w:tcW w:w="2405" w:type="dxa"/>
          </w:tcPr>
          <w:p w14:paraId="34C35513"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1 name</w:t>
            </w:r>
          </w:p>
        </w:tc>
        <w:tc>
          <w:tcPr>
            <w:tcW w:w="496" w:type="dxa"/>
            <w:shd w:val="clear" w:color="auto" w:fill="DAEEF3" w:themeFill="accent5" w:themeFillTint="33"/>
          </w:tcPr>
          <w:p w14:paraId="44A396B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2DAAC8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195EA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52166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2A33059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0269B82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CCADBF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D65F2E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4B24FDD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52AB3E9"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244E2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17A61E8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5AEE321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7F050275"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4C43B3F3" w14:textId="77777777" w:rsidTr="00F84AE5">
        <w:tc>
          <w:tcPr>
            <w:tcW w:w="2405" w:type="dxa"/>
          </w:tcPr>
          <w:p w14:paraId="67CC979A"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2 name</w:t>
            </w:r>
          </w:p>
        </w:tc>
        <w:tc>
          <w:tcPr>
            <w:tcW w:w="496" w:type="dxa"/>
            <w:shd w:val="clear" w:color="auto" w:fill="DAEEF3" w:themeFill="accent5" w:themeFillTint="33"/>
          </w:tcPr>
          <w:p w14:paraId="2EE0D5F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27D81E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3EE647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B90533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AD541B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7EAE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C0C0B7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521BD9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A73E58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7B3986C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8F410C6"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76347AA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5651789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0E8CD7E9"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16A3903" w14:textId="77777777" w:rsidTr="00F84AE5">
        <w:tc>
          <w:tcPr>
            <w:tcW w:w="2405" w:type="dxa"/>
          </w:tcPr>
          <w:p w14:paraId="5C5B54DB"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3 name</w:t>
            </w:r>
          </w:p>
        </w:tc>
        <w:tc>
          <w:tcPr>
            <w:tcW w:w="496" w:type="dxa"/>
            <w:shd w:val="clear" w:color="auto" w:fill="DAEEF3" w:themeFill="accent5" w:themeFillTint="33"/>
          </w:tcPr>
          <w:p w14:paraId="36D33EC2"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611B73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1FDD8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283122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95C81B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4CE83220"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2D7D2C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CBD54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76547F7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22AC20D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0750C7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56BC6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2A599C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560A3A44"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5BB2E41" w14:textId="77777777" w:rsidTr="00F84AE5">
        <w:tc>
          <w:tcPr>
            <w:tcW w:w="2405" w:type="dxa"/>
          </w:tcPr>
          <w:p w14:paraId="431A2106"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w:t>
            </w:r>
          </w:p>
        </w:tc>
        <w:tc>
          <w:tcPr>
            <w:tcW w:w="496" w:type="dxa"/>
            <w:shd w:val="clear" w:color="auto" w:fill="DAEEF3" w:themeFill="accent5" w:themeFillTint="33"/>
          </w:tcPr>
          <w:p w14:paraId="5C71C37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13646F5F"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11396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2D3C62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164FC8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A3818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5141B0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5D513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0A010F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5B0490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6ED776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F0B05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4D96AD1"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3E3D04E"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17B715DA" w14:textId="77777777" w:rsidTr="00F84AE5">
        <w:tc>
          <w:tcPr>
            <w:tcW w:w="2405" w:type="dxa"/>
          </w:tcPr>
          <w:p w14:paraId="58EA5F5C"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x name</w:t>
            </w:r>
          </w:p>
        </w:tc>
        <w:tc>
          <w:tcPr>
            <w:tcW w:w="496" w:type="dxa"/>
            <w:shd w:val="clear" w:color="auto" w:fill="DAEEF3" w:themeFill="accent5" w:themeFillTint="33"/>
          </w:tcPr>
          <w:p w14:paraId="32592DE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2DCD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A1E3F5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7047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6F77502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4F4BFD4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141784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7AFCE3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E8754C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58CBF14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2F3A68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848674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CAFE22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28371F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r>
    </w:tbl>
    <w:p w14:paraId="65CE03DD" w14:textId="77777777" w:rsidR="00875A0C" w:rsidRPr="00CD1A0F" w:rsidRDefault="00875A0C" w:rsidP="00E269D5">
      <w:pPr>
        <w:tabs>
          <w:tab w:val="left" w:pos="284"/>
          <w:tab w:val="left" w:pos="426"/>
        </w:tabs>
        <w:spacing w:line="276" w:lineRule="auto"/>
        <w:jc w:val="both"/>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64"/>
        <w:gridCol w:w="2670"/>
      </w:tblGrid>
      <w:tr w:rsidR="00875A0C" w:rsidRPr="00CD1A0F" w14:paraId="1DF812C7" w14:textId="77777777" w:rsidTr="00F84AE5">
        <w:tc>
          <w:tcPr>
            <w:tcW w:w="3116" w:type="dxa"/>
          </w:tcPr>
          <w:p w14:paraId="2B7733E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C</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C</w:t>
            </w:r>
            <w:r w:rsidRPr="00CD1A0F">
              <w:rPr>
                <w:rFonts w:asciiTheme="majorHAnsi" w:hAnsiTheme="majorHAnsi"/>
                <w:sz w:val="18"/>
                <w:szCs w:val="18"/>
              </w:rPr>
              <w:t>onceptualization</w:t>
            </w:r>
          </w:p>
          <w:p w14:paraId="170F70CD"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M</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M</w:t>
            </w:r>
            <w:r w:rsidRPr="00CD1A0F">
              <w:rPr>
                <w:rFonts w:asciiTheme="majorHAnsi" w:hAnsiTheme="majorHAnsi"/>
                <w:sz w:val="18"/>
                <w:szCs w:val="18"/>
              </w:rPr>
              <w:t>ethodology</w:t>
            </w:r>
          </w:p>
          <w:p w14:paraId="4667255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So</w:t>
            </w:r>
            <w:r w:rsidRPr="00CD1A0F">
              <w:rPr>
                <w:rFonts w:asciiTheme="majorHAnsi" w:hAnsiTheme="majorHAnsi"/>
                <w:sz w:val="18"/>
                <w:szCs w:val="18"/>
              </w:rPr>
              <w:t>ftware</w:t>
            </w:r>
          </w:p>
          <w:p w14:paraId="7E0F5AC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lastRenderedPageBreak/>
              <w:t>Va</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Va</w:t>
            </w:r>
            <w:r w:rsidRPr="00CD1A0F">
              <w:rPr>
                <w:rFonts w:asciiTheme="majorHAnsi" w:hAnsiTheme="majorHAnsi"/>
                <w:sz w:val="18"/>
                <w:szCs w:val="18"/>
              </w:rPr>
              <w:t>lidation</w:t>
            </w:r>
          </w:p>
          <w:p w14:paraId="2E1A9A0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t>Fo</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Fo</w:t>
            </w:r>
            <w:r w:rsidRPr="00CD1A0F">
              <w:rPr>
                <w:rFonts w:asciiTheme="majorHAnsi" w:hAnsiTheme="majorHAnsi"/>
                <w:sz w:val="18"/>
                <w:szCs w:val="18"/>
              </w:rPr>
              <w:t>rmal analysis</w:t>
            </w:r>
          </w:p>
        </w:tc>
        <w:tc>
          <w:tcPr>
            <w:tcW w:w="3400" w:type="dxa"/>
          </w:tcPr>
          <w:p w14:paraId="4D92C8D7"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I</w:t>
            </w:r>
            <w:r w:rsidRPr="00CD1A0F">
              <w:rPr>
                <w:rFonts w:asciiTheme="majorHAnsi" w:hAnsiTheme="majorHAnsi"/>
                <w:sz w:val="18"/>
                <w:szCs w:val="18"/>
              </w:rPr>
              <w:t>nvestigation</w:t>
            </w:r>
          </w:p>
          <w:p w14:paraId="132FCDF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R</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R</w:t>
            </w:r>
            <w:r w:rsidRPr="00CD1A0F">
              <w:rPr>
                <w:rFonts w:asciiTheme="majorHAnsi" w:hAnsiTheme="majorHAnsi"/>
                <w:sz w:val="18"/>
                <w:szCs w:val="18"/>
              </w:rPr>
              <w:t>esources</w:t>
            </w:r>
          </w:p>
          <w:p w14:paraId="2BFCC80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D</w:t>
            </w:r>
            <w:r w:rsidRPr="00CD1A0F">
              <w:rPr>
                <w:rFonts w:asciiTheme="majorHAnsi" w:hAnsiTheme="majorHAnsi"/>
                <w:sz w:val="18"/>
                <w:szCs w:val="18"/>
              </w:rPr>
              <w:tab/>
              <w:t>:</w:t>
            </w:r>
            <w:r w:rsidRPr="00CD1A0F">
              <w:rPr>
                <w:rFonts w:asciiTheme="majorHAnsi" w:hAnsiTheme="majorHAnsi"/>
                <w:sz w:val="18"/>
                <w:szCs w:val="18"/>
              </w:rPr>
              <w:tab/>
            </w:r>
            <w:r w:rsidRPr="00CD1A0F">
              <w:rPr>
                <w:rFonts w:asciiTheme="majorHAnsi" w:hAnsiTheme="majorHAnsi"/>
                <w:b/>
                <w:bCs/>
                <w:sz w:val="18"/>
                <w:szCs w:val="18"/>
              </w:rPr>
              <w:t>D</w:t>
            </w:r>
            <w:r w:rsidRPr="00CD1A0F">
              <w:rPr>
                <w:rFonts w:asciiTheme="majorHAnsi" w:hAnsiTheme="majorHAnsi"/>
                <w:sz w:val="18"/>
                <w:szCs w:val="18"/>
              </w:rPr>
              <w:t>ata Curation</w:t>
            </w:r>
          </w:p>
          <w:p w14:paraId="1B93A6B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O</w:t>
            </w:r>
            <w:r w:rsidRPr="00CD1A0F">
              <w:rPr>
                <w:rFonts w:asciiTheme="majorHAnsi" w:hAnsiTheme="majorHAnsi"/>
                <w:sz w:val="18"/>
                <w:szCs w:val="18"/>
              </w:rPr>
              <w:tab/>
              <w:t>:</w:t>
            </w:r>
            <w:r w:rsidRPr="00CD1A0F">
              <w:rPr>
                <w:rFonts w:asciiTheme="majorHAnsi" w:hAnsiTheme="majorHAnsi"/>
                <w:sz w:val="18"/>
                <w:szCs w:val="18"/>
              </w:rPr>
              <w:tab/>
              <w:t xml:space="preserve">Writing - </w:t>
            </w:r>
            <w:r w:rsidRPr="00CD1A0F">
              <w:rPr>
                <w:rFonts w:asciiTheme="majorHAnsi" w:hAnsiTheme="majorHAnsi"/>
                <w:b/>
                <w:bCs/>
                <w:sz w:val="18"/>
                <w:szCs w:val="18"/>
              </w:rPr>
              <w:t>O</w:t>
            </w:r>
            <w:r w:rsidRPr="00CD1A0F">
              <w:rPr>
                <w:rFonts w:asciiTheme="majorHAnsi" w:hAnsiTheme="majorHAnsi"/>
                <w:sz w:val="18"/>
                <w:szCs w:val="18"/>
              </w:rPr>
              <w:t>riginal Draft</w:t>
            </w:r>
          </w:p>
          <w:p w14:paraId="0A6E937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E</w:t>
            </w:r>
            <w:r w:rsidRPr="00CD1A0F">
              <w:rPr>
                <w:rFonts w:asciiTheme="majorHAnsi" w:hAnsiTheme="majorHAnsi"/>
                <w:sz w:val="18"/>
                <w:szCs w:val="18"/>
              </w:rPr>
              <w:tab/>
              <w:t>:</w:t>
            </w:r>
            <w:r w:rsidRPr="00CD1A0F">
              <w:rPr>
                <w:rFonts w:asciiTheme="majorHAnsi" w:hAnsiTheme="majorHAnsi"/>
                <w:sz w:val="18"/>
                <w:szCs w:val="18"/>
              </w:rPr>
              <w:tab/>
              <w:t xml:space="preserve">Writing - Review &amp; </w:t>
            </w:r>
            <w:r w:rsidRPr="00CD1A0F">
              <w:rPr>
                <w:rFonts w:asciiTheme="majorHAnsi" w:hAnsiTheme="majorHAnsi"/>
                <w:b/>
                <w:bCs/>
                <w:sz w:val="18"/>
                <w:szCs w:val="18"/>
              </w:rPr>
              <w:t>E</w:t>
            </w:r>
            <w:r w:rsidRPr="00CD1A0F">
              <w:rPr>
                <w:rFonts w:asciiTheme="majorHAnsi" w:hAnsiTheme="majorHAnsi"/>
                <w:sz w:val="18"/>
                <w:szCs w:val="18"/>
              </w:rPr>
              <w:t>diting</w:t>
            </w:r>
          </w:p>
        </w:tc>
        <w:tc>
          <w:tcPr>
            <w:tcW w:w="2834" w:type="dxa"/>
          </w:tcPr>
          <w:p w14:paraId="4F1C1AC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Vi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Vi</w:t>
            </w:r>
            <w:r w:rsidRPr="00CD1A0F">
              <w:rPr>
                <w:rFonts w:asciiTheme="majorHAnsi" w:hAnsiTheme="majorHAnsi"/>
                <w:sz w:val="18"/>
                <w:szCs w:val="18"/>
              </w:rPr>
              <w:t>sualization</w:t>
            </w:r>
          </w:p>
          <w:p w14:paraId="043C9A1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Su</w:t>
            </w:r>
            <w:r w:rsidRPr="00CD1A0F">
              <w:rPr>
                <w:rFonts w:asciiTheme="majorHAnsi" w:hAnsiTheme="majorHAnsi"/>
                <w:sz w:val="18"/>
                <w:szCs w:val="18"/>
              </w:rPr>
              <w:t>pervision</w:t>
            </w:r>
          </w:p>
          <w:p w14:paraId="23EF3A1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P</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P</w:t>
            </w:r>
            <w:r w:rsidRPr="00CD1A0F">
              <w:rPr>
                <w:rFonts w:asciiTheme="majorHAnsi" w:hAnsiTheme="majorHAnsi"/>
                <w:sz w:val="18"/>
                <w:szCs w:val="18"/>
              </w:rPr>
              <w:t>roject administration</w:t>
            </w:r>
          </w:p>
          <w:p w14:paraId="2B9576B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Fu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Fu</w:t>
            </w:r>
            <w:r w:rsidRPr="00CD1A0F">
              <w:rPr>
                <w:rFonts w:asciiTheme="majorHAnsi" w:hAnsiTheme="majorHAnsi"/>
                <w:sz w:val="18"/>
                <w:szCs w:val="18"/>
              </w:rPr>
              <w:t>nding acquisition</w:t>
            </w:r>
          </w:p>
          <w:p w14:paraId="1FF891A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
        </w:tc>
      </w:tr>
    </w:tbl>
    <w:p w14:paraId="50F519BC" w14:textId="77777777" w:rsidR="00875A0C" w:rsidRPr="00CD1A0F" w:rsidRDefault="00875A0C" w:rsidP="00E269D5">
      <w:pPr>
        <w:spacing w:line="276" w:lineRule="auto"/>
        <w:jc w:val="both"/>
        <w:rPr>
          <w:rFonts w:asciiTheme="majorHAnsi" w:hAnsiTheme="majorHAnsi"/>
          <w:b/>
          <w:bCs/>
        </w:rPr>
      </w:pPr>
    </w:p>
    <w:p w14:paraId="5BDBF72A" w14:textId="77777777" w:rsidR="008F7C6C" w:rsidRPr="00CD1A0F" w:rsidRDefault="008F7C6C" w:rsidP="00E269D5">
      <w:pPr>
        <w:spacing w:line="276" w:lineRule="auto"/>
        <w:jc w:val="both"/>
        <w:rPr>
          <w:rFonts w:asciiTheme="majorHAnsi" w:hAnsiTheme="majorHAnsi"/>
          <w:i/>
          <w:iCs/>
        </w:rPr>
      </w:pPr>
      <w:r w:rsidRPr="00CD1A0F">
        <w:rPr>
          <w:rFonts w:asciiTheme="majorHAnsi" w:hAnsiTheme="majorHAnsi"/>
          <w:i/>
          <w:iCs/>
        </w:rPr>
        <w:t>See the examples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471"/>
        <w:gridCol w:w="476"/>
        <w:gridCol w:w="481"/>
        <w:gridCol w:w="489"/>
        <w:gridCol w:w="484"/>
        <w:gridCol w:w="470"/>
        <w:gridCol w:w="470"/>
        <w:gridCol w:w="470"/>
        <w:gridCol w:w="470"/>
        <w:gridCol w:w="470"/>
        <w:gridCol w:w="479"/>
        <w:gridCol w:w="484"/>
        <w:gridCol w:w="470"/>
        <w:gridCol w:w="487"/>
      </w:tblGrid>
      <w:tr w:rsidR="008F7C6C" w:rsidRPr="00CD1A0F" w14:paraId="0339F3A6" w14:textId="77777777" w:rsidTr="007C2EFD">
        <w:tc>
          <w:tcPr>
            <w:tcW w:w="2107" w:type="dxa"/>
            <w:tcBorders>
              <w:top w:val="single" w:sz="4" w:space="0" w:color="auto"/>
              <w:bottom w:val="single" w:sz="4" w:space="0" w:color="auto"/>
            </w:tcBorders>
          </w:tcPr>
          <w:p w14:paraId="20A5ECFD"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Name of Author</w:t>
            </w:r>
          </w:p>
        </w:tc>
        <w:tc>
          <w:tcPr>
            <w:tcW w:w="471" w:type="dxa"/>
            <w:tcBorders>
              <w:top w:val="single" w:sz="4" w:space="0" w:color="auto"/>
              <w:bottom w:val="single" w:sz="4" w:space="0" w:color="auto"/>
            </w:tcBorders>
            <w:shd w:val="clear" w:color="auto" w:fill="DAEEF3" w:themeFill="accent5" w:themeFillTint="33"/>
          </w:tcPr>
          <w:p w14:paraId="18815A8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C</w:t>
            </w:r>
          </w:p>
        </w:tc>
        <w:tc>
          <w:tcPr>
            <w:tcW w:w="476" w:type="dxa"/>
            <w:tcBorders>
              <w:top w:val="single" w:sz="4" w:space="0" w:color="auto"/>
              <w:bottom w:val="single" w:sz="4" w:space="0" w:color="auto"/>
            </w:tcBorders>
            <w:shd w:val="clear" w:color="auto" w:fill="DAEEF3" w:themeFill="accent5" w:themeFillTint="33"/>
          </w:tcPr>
          <w:p w14:paraId="357A1AB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M</w:t>
            </w:r>
          </w:p>
        </w:tc>
        <w:tc>
          <w:tcPr>
            <w:tcW w:w="481" w:type="dxa"/>
            <w:tcBorders>
              <w:top w:val="single" w:sz="4" w:space="0" w:color="auto"/>
              <w:bottom w:val="single" w:sz="4" w:space="0" w:color="auto"/>
            </w:tcBorders>
          </w:tcPr>
          <w:p w14:paraId="285F06F7"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So</w:t>
            </w:r>
          </w:p>
        </w:tc>
        <w:tc>
          <w:tcPr>
            <w:tcW w:w="489" w:type="dxa"/>
            <w:tcBorders>
              <w:top w:val="single" w:sz="4" w:space="0" w:color="auto"/>
              <w:bottom w:val="single" w:sz="4" w:space="0" w:color="auto"/>
            </w:tcBorders>
          </w:tcPr>
          <w:p w14:paraId="609B0593"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Va</w:t>
            </w:r>
            <w:proofErr w:type="spellEnd"/>
          </w:p>
        </w:tc>
        <w:tc>
          <w:tcPr>
            <w:tcW w:w="484" w:type="dxa"/>
            <w:tcBorders>
              <w:top w:val="single" w:sz="4" w:space="0" w:color="auto"/>
              <w:bottom w:val="single" w:sz="4" w:space="0" w:color="auto"/>
            </w:tcBorders>
            <w:shd w:val="clear" w:color="auto" w:fill="DAEEF3" w:themeFill="accent5" w:themeFillTint="33"/>
          </w:tcPr>
          <w:p w14:paraId="3631BC0F"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Fo</w:t>
            </w:r>
            <w:proofErr w:type="spellEnd"/>
          </w:p>
        </w:tc>
        <w:tc>
          <w:tcPr>
            <w:tcW w:w="470" w:type="dxa"/>
            <w:tcBorders>
              <w:top w:val="single" w:sz="4" w:space="0" w:color="auto"/>
              <w:bottom w:val="single" w:sz="4" w:space="0" w:color="auto"/>
            </w:tcBorders>
            <w:shd w:val="clear" w:color="auto" w:fill="DAEEF3" w:themeFill="accent5" w:themeFillTint="33"/>
          </w:tcPr>
          <w:p w14:paraId="2D08554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I</w:t>
            </w:r>
          </w:p>
        </w:tc>
        <w:tc>
          <w:tcPr>
            <w:tcW w:w="470" w:type="dxa"/>
            <w:tcBorders>
              <w:top w:val="single" w:sz="4" w:space="0" w:color="auto"/>
              <w:bottom w:val="single" w:sz="4" w:space="0" w:color="auto"/>
            </w:tcBorders>
          </w:tcPr>
          <w:p w14:paraId="33BB753B"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R</w:t>
            </w:r>
          </w:p>
        </w:tc>
        <w:tc>
          <w:tcPr>
            <w:tcW w:w="470" w:type="dxa"/>
            <w:tcBorders>
              <w:top w:val="single" w:sz="4" w:space="0" w:color="auto"/>
              <w:bottom w:val="single" w:sz="4" w:space="0" w:color="auto"/>
            </w:tcBorders>
          </w:tcPr>
          <w:p w14:paraId="398D3160"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D</w:t>
            </w:r>
          </w:p>
        </w:tc>
        <w:tc>
          <w:tcPr>
            <w:tcW w:w="470" w:type="dxa"/>
            <w:tcBorders>
              <w:top w:val="single" w:sz="4" w:space="0" w:color="auto"/>
              <w:bottom w:val="single" w:sz="4" w:space="0" w:color="auto"/>
            </w:tcBorders>
            <w:shd w:val="clear" w:color="auto" w:fill="FDE9D9" w:themeFill="accent6" w:themeFillTint="33"/>
          </w:tcPr>
          <w:p w14:paraId="78ABFAA6"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O</w:t>
            </w:r>
          </w:p>
        </w:tc>
        <w:tc>
          <w:tcPr>
            <w:tcW w:w="470" w:type="dxa"/>
            <w:tcBorders>
              <w:top w:val="single" w:sz="4" w:space="0" w:color="auto"/>
              <w:bottom w:val="single" w:sz="4" w:space="0" w:color="auto"/>
            </w:tcBorders>
            <w:shd w:val="clear" w:color="auto" w:fill="FDE9D9" w:themeFill="accent6" w:themeFillTint="33"/>
          </w:tcPr>
          <w:p w14:paraId="78BBBD25"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E</w:t>
            </w:r>
          </w:p>
        </w:tc>
        <w:tc>
          <w:tcPr>
            <w:tcW w:w="479" w:type="dxa"/>
            <w:tcBorders>
              <w:top w:val="single" w:sz="4" w:space="0" w:color="auto"/>
              <w:bottom w:val="single" w:sz="4" w:space="0" w:color="auto"/>
            </w:tcBorders>
          </w:tcPr>
          <w:p w14:paraId="5554249C"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Vi</w:t>
            </w:r>
          </w:p>
        </w:tc>
        <w:tc>
          <w:tcPr>
            <w:tcW w:w="484" w:type="dxa"/>
            <w:tcBorders>
              <w:top w:val="single" w:sz="4" w:space="0" w:color="auto"/>
              <w:bottom w:val="single" w:sz="4" w:space="0" w:color="auto"/>
            </w:tcBorders>
          </w:tcPr>
          <w:p w14:paraId="180D4B5E"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Su</w:t>
            </w:r>
          </w:p>
        </w:tc>
        <w:tc>
          <w:tcPr>
            <w:tcW w:w="470" w:type="dxa"/>
            <w:tcBorders>
              <w:top w:val="single" w:sz="4" w:space="0" w:color="auto"/>
              <w:bottom w:val="single" w:sz="4" w:space="0" w:color="auto"/>
            </w:tcBorders>
          </w:tcPr>
          <w:p w14:paraId="51110EB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P</w:t>
            </w:r>
          </w:p>
        </w:tc>
        <w:tc>
          <w:tcPr>
            <w:tcW w:w="487" w:type="dxa"/>
            <w:tcBorders>
              <w:top w:val="single" w:sz="4" w:space="0" w:color="auto"/>
              <w:bottom w:val="single" w:sz="4" w:space="0" w:color="auto"/>
            </w:tcBorders>
          </w:tcPr>
          <w:p w14:paraId="166D895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Fu</w:t>
            </w:r>
          </w:p>
        </w:tc>
      </w:tr>
      <w:tr w:rsidR="008F7C6C" w:rsidRPr="00CD1A0F" w14:paraId="38961CDA" w14:textId="77777777" w:rsidTr="007C2EFD">
        <w:tc>
          <w:tcPr>
            <w:tcW w:w="2107" w:type="dxa"/>
            <w:tcBorders>
              <w:top w:val="single" w:sz="4" w:space="0" w:color="auto"/>
            </w:tcBorders>
          </w:tcPr>
          <w:p w14:paraId="6144C726"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Tole</w:t>
            </w:r>
            <w:proofErr w:type="spellEnd"/>
            <w:r w:rsidRPr="00CD1A0F">
              <w:rPr>
                <w:rFonts w:asciiTheme="majorHAnsi" w:hAnsiTheme="majorHAnsi"/>
              </w:rPr>
              <w:t xml:space="preserve"> </w:t>
            </w:r>
            <w:proofErr w:type="spellStart"/>
            <w:r w:rsidRPr="00CD1A0F">
              <w:rPr>
                <w:rFonts w:asciiTheme="majorHAnsi" w:hAnsiTheme="majorHAnsi"/>
              </w:rPr>
              <w:t>Sutikno</w:t>
            </w:r>
            <w:proofErr w:type="spellEnd"/>
          </w:p>
        </w:tc>
        <w:tc>
          <w:tcPr>
            <w:tcW w:w="471" w:type="dxa"/>
            <w:tcBorders>
              <w:top w:val="single" w:sz="4" w:space="0" w:color="auto"/>
            </w:tcBorders>
            <w:shd w:val="clear" w:color="auto" w:fill="DAEEF3" w:themeFill="accent5" w:themeFillTint="33"/>
          </w:tcPr>
          <w:p w14:paraId="2698DE3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top w:val="single" w:sz="4" w:space="0" w:color="auto"/>
            </w:tcBorders>
            <w:shd w:val="clear" w:color="auto" w:fill="DAEEF3" w:themeFill="accent5" w:themeFillTint="33"/>
          </w:tcPr>
          <w:p w14:paraId="5191B38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Borders>
              <w:top w:val="single" w:sz="4" w:space="0" w:color="auto"/>
            </w:tcBorders>
          </w:tcPr>
          <w:p w14:paraId="5DA224A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top w:val="single" w:sz="4" w:space="0" w:color="auto"/>
            </w:tcBorders>
          </w:tcPr>
          <w:p w14:paraId="3065F5B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top w:val="single" w:sz="4" w:space="0" w:color="auto"/>
            </w:tcBorders>
            <w:shd w:val="clear" w:color="auto" w:fill="DAEEF3" w:themeFill="accent5" w:themeFillTint="33"/>
          </w:tcPr>
          <w:p w14:paraId="529114E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DAEEF3" w:themeFill="accent5" w:themeFillTint="33"/>
          </w:tcPr>
          <w:p w14:paraId="22DC83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tcPr>
          <w:p w14:paraId="00B11A3E"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25485C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6415032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152766B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top w:val="single" w:sz="4" w:space="0" w:color="auto"/>
            </w:tcBorders>
          </w:tcPr>
          <w:p w14:paraId="239B8332" w14:textId="77777777" w:rsidR="008F7C6C" w:rsidRPr="00CD1A0F" w:rsidRDefault="008F7C6C" w:rsidP="00E269D5">
            <w:pPr>
              <w:spacing w:line="276" w:lineRule="auto"/>
              <w:jc w:val="both"/>
              <w:rPr>
                <w:rFonts w:asciiTheme="majorHAnsi" w:hAnsiTheme="majorHAnsi"/>
              </w:rPr>
            </w:pPr>
          </w:p>
        </w:tc>
        <w:tc>
          <w:tcPr>
            <w:tcW w:w="484" w:type="dxa"/>
            <w:tcBorders>
              <w:top w:val="single" w:sz="4" w:space="0" w:color="auto"/>
            </w:tcBorders>
          </w:tcPr>
          <w:p w14:paraId="2004E869"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7754D66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top w:val="single" w:sz="4" w:space="0" w:color="auto"/>
            </w:tcBorders>
          </w:tcPr>
          <w:p w14:paraId="0CB28B49" w14:textId="77777777" w:rsidR="008F7C6C" w:rsidRPr="00CD1A0F" w:rsidRDefault="008F7C6C" w:rsidP="00E269D5">
            <w:pPr>
              <w:spacing w:line="276" w:lineRule="auto"/>
              <w:jc w:val="both"/>
              <w:rPr>
                <w:rFonts w:asciiTheme="majorHAnsi" w:hAnsiTheme="majorHAnsi"/>
              </w:rPr>
            </w:pPr>
          </w:p>
        </w:tc>
      </w:tr>
      <w:tr w:rsidR="008F7C6C" w:rsidRPr="00CD1A0F" w14:paraId="4E4C4A5F" w14:textId="77777777" w:rsidTr="007C2EFD">
        <w:tc>
          <w:tcPr>
            <w:tcW w:w="2107" w:type="dxa"/>
          </w:tcPr>
          <w:p w14:paraId="71DDACE9"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Chuen</w:t>
            </w:r>
            <w:proofErr w:type="spellEnd"/>
            <w:r w:rsidRPr="00CD1A0F">
              <w:rPr>
                <w:rFonts w:asciiTheme="majorHAnsi" w:hAnsiTheme="majorHAnsi"/>
              </w:rPr>
              <w:t xml:space="preserve"> Ling </w:t>
            </w:r>
            <w:proofErr w:type="spellStart"/>
            <w:r w:rsidRPr="00CD1A0F">
              <w:rPr>
                <w:rFonts w:asciiTheme="majorHAnsi" w:hAnsiTheme="majorHAnsi"/>
              </w:rPr>
              <w:t>Toh</w:t>
            </w:r>
            <w:proofErr w:type="spellEnd"/>
          </w:p>
        </w:tc>
        <w:tc>
          <w:tcPr>
            <w:tcW w:w="471" w:type="dxa"/>
            <w:shd w:val="clear" w:color="auto" w:fill="DAEEF3" w:themeFill="accent5" w:themeFillTint="33"/>
          </w:tcPr>
          <w:p w14:paraId="603F5F0D" w14:textId="77777777" w:rsidR="008F7C6C" w:rsidRPr="00CD1A0F" w:rsidRDefault="008F7C6C" w:rsidP="00E269D5">
            <w:pPr>
              <w:spacing w:line="276" w:lineRule="auto"/>
              <w:jc w:val="both"/>
              <w:rPr>
                <w:rFonts w:asciiTheme="majorHAnsi" w:hAnsiTheme="majorHAnsi"/>
              </w:rPr>
            </w:pPr>
          </w:p>
        </w:tc>
        <w:tc>
          <w:tcPr>
            <w:tcW w:w="476" w:type="dxa"/>
            <w:shd w:val="clear" w:color="auto" w:fill="DAEEF3" w:themeFill="accent5" w:themeFillTint="33"/>
          </w:tcPr>
          <w:p w14:paraId="7A2E720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Pr>
          <w:p w14:paraId="62D95D7E" w14:textId="77777777" w:rsidR="008F7C6C" w:rsidRPr="00CD1A0F" w:rsidRDefault="008F7C6C" w:rsidP="00E269D5">
            <w:pPr>
              <w:spacing w:line="276" w:lineRule="auto"/>
              <w:jc w:val="both"/>
              <w:rPr>
                <w:rFonts w:asciiTheme="majorHAnsi" w:hAnsiTheme="majorHAnsi"/>
              </w:rPr>
            </w:pPr>
          </w:p>
        </w:tc>
        <w:tc>
          <w:tcPr>
            <w:tcW w:w="489" w:type="dxa"/>
          </w:tcPr>
          <w:p w14:paraId="47E49ACB" w14:textId="77777777" w:rsidR="008F7C6C" w:rsidRPr="00CD1A0F" w:rsidRDefault="008F7C6C" w:rsidP="00E269D5">
            <w:pPr>
              <w:spacing w:line="276" w:lineRule="auto"/>
              <w:jc w:val="both"/>
              <w:rPr>
                <w:rFonts w:asciiTheme="majorHAnsi" w:hAnsiTheme="majorHAnsi"/>
              </w:rPr>
            </w:pPr>
          </w:p>
        </w:tc>
        <w:tc>
          <w:tcPr>
            <w:tcW w:w="484" w:type="dxa"/>
            <w:shd w:val="clear" w:color="auto" w:fill="DAEEF3" w:themeFill="accent5" w:themeFillTint="33"/>
          </w:tcPr>
          <w:p w14:paraId="2813266E" w14:textId="77777777" w:rsidR="008F7C6C" w:rsidRPr="00CD1A0F" w:rsidRDefault="008F7C6C" w:rsidP="00E269D5">
            <w:pPr>
              <w:spacing w:line="276" w:lineRule="auto"/>
              <w:jc w:val="both"/>
              <w:rPr>
                <w:rFonts w:asciiTheme="majorHAnsi" w:hAnsiTheme="majorHAnsi"/>
              </w:rPr>
            </w:pPr>
          </w:p>
        </w:tc>
        <w:tc>
          <w:tcPr>
            <w:tcW w:w="470" w:type="dxa"/>
            <w:shd w:val="clear" w:color="auto" w:fill="DAEEF3" w:themeFill="accent5" w:themeFillTint="33"/>
          </w:tcPr>
          <w:p w14:paraId="01B604C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3EE236B0" w14:textId="77777777" w:rsidR="008F7C6C" w:rsidRPr="00CD1A0F" w:rsidRDefault="008F7C6C" w:rsidP="00E269D5">
            <w:pPr>
              <w:spacing w:line="276" w:lineRule="auto"/>
              <w:jc w:val="both"/>
              <w:rPr>
                <w:rFonts w:asciiTheme="majorHAnsi" w:hAnsiTheme="majorHAnsi"/>
              </w:rPr>
            </w:pPr>
          </w:p>
        </w:tc>
        <w:tc>
          <w:tcPr>
            <w:tcW w:w="470" w:type="dxa"/>
          </w:tcPr>
          <w:p w14:paraId="0758C31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734179A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31E531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Pr>
          <w:p w14:paraId="40AC6EF5"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Pr>
          <w:p w14:paraId="3229859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7DF60056" w14:textId="77777777" w:rsidR="008F7C6C" w:rsidRPr="00CD1A0F" w:rsidRDefault="008F7C6C" w:rsidP="00E269D5">
            <w:pPr>
              <w:spacing w:line="276" w:lineRule="auto"/>
              <w:jc w:val="both"/>
              <w:rPr>
                <w:rFonts w:asciiTheme="majorHAnsi" w:hAnsiTheme="majorHAnsi"/>
              </w:rPr>
            </w:pPr>
          </w:p>
        </w:tc>
        <w:tc>
          <w:tcPr>
            <w:tcW w:w="487" w:type="dxa"/>
          </w:tcPr>
          <w:p w14:paraId="6177DC53" w14:textId="77777777" w:rsidR="008F7C6C" w:rsidRPr="00CD1A0F" w:rsidRDefault="008F7C6C" w:rsidP="00E269D5">
            <w:pPr>
              <w:spacing w:line="276" w:lineRule="auto"/>
              <w:jc w:val="both"/>
              <w:rPr>
                <w:rFonts w:asciiTheme="majorHAnsi" w:hAnsiTheme="majorHAnsi"/>
              </w:rPr>
            </w:pPr>
          </w:p>
        </w:tc>
      </w:tr>
      <w:tr w:rsidR="008F7C6C" w:rsidRPr="00CD1A0F" w14:paraId="19E00BC6" w14:textId="77777777" w:rsidTr="007C2EFD">
        <w:tc>
          <w:tcPr>
            <w:tcW w:w="2107" w:type="dxa"/>
            <w:tcBorders>
              <w:bottom w:val="single" w:sz="4" w:space="0" w:color="auto"/>
            </w:tcBorders>
          </w:tcPr>
          <w:p w14:paraId="5FCDFFC4"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Frede</w:t>
            </w:r>
            <w:proofErr w:type="spellEnd"/>
            <w:r w:rsidRPr="00CD1A0F">
              <w:rPr>
                <w:rFonts w:asciiTheme="majorHAnsi" w:hAnsiTheme="majorHAnsi"/>
              </w:rPr>
              <w:t xml:space="preserve"> </w:t>
            </w:r>
            <w:proofErr w:type="spellStart"/>
            <w:r w:rsidRPr="00CD1A0F">
              <w:rPr>
                <w:rFonts w:asciiTheme="majorHAnsi" w:hAnsiTheme="majorHAnsi"/>
              </w:rPr>
              <w:t>Blaabjerg</w:t>
            </w:r>
            <w:proofErr w:type="spellEnd"/>
          </w:p>
        </w:tc>
        <w:tc>
          <w:tcPr>
            <w:tcW w:w="471" w:type="dxa"/>
            <w:tcBorders>
              <w:bottom w:val="single" w:sz="4" w:space="0" w:color="auto"/>
            </w:tcBorders>
            <w:shd w:val="clear" w:color="auto" w:fill="DAEEF3" w:themeFill="accent5" w:themeFillTint="33"/>
          </w:tcPr>
          <w:p w14:paraId="7CD9F98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bottom w:val="single" w:sz="4" w:space="0" w:color="auto"/>
            </w:tcBorders>
            <w:shd w:val="clear" w:color="auto" w:fill="DAEEF3" w:themeFill="accent5" w:themeFillTint="33"/>
          </w:tcPr>
          <w:p w14:paraId="5147F0B6" w14:textId="77777777" w:rsidR="008F7C6C" w:rsidRPr="00CD1A0F" w:rsidRDefault="008F7C6C" w:rsidP="00E269D5">
            <w:pPr>
              <w:spacing w:line="276" w:lineRule="auto"/>
              <w:jc w:val="both"/>
              <w:rPr>
                <w:rFonts w:asciiTheme="majorHAnsi" w:hAnsiTheme="majorHAnsi"/>
              </w:rPr>
            </w:pPr>
          </w:p>
        </w:tc>
        <w:tc>
          <w:tcPr>
            <w:tcW w:w="481" w:type="dxa"/>
            <w:tcBorders>
              <w:bottom w:val="single" w:sz="4" w:space="0" w:color="auto"/>
            </w:tcBorders>
          </w:tcPr>
          <w:p w14:paraId="4FEA696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bottom w:val="single" w:sz="4" w:space="0" w:color="auto"/>
            </w:tcBorders>
          </w:tcPr>
          <w:p w14:paraId="6EDB8FB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shd w:val="clear" w:color="auto" w:fill="DAEEF3" w:themeFill="accent5" w:themeFillTint="33"/>
          </w:tcPr>
          <w:p w14:paraId="7824D80F"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DAEEF3" w:themeFill="accent5" w:themeFillTint="33"/>
          </w:tcPr>
          <w:p w14:paraId="3881B86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638C121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bottom w:val="single" w:sz="4" w:space="0" w:color="auto"/>
            </w:tcBorders>
          </w:tcPr>
          <w:p w14:paraId="0FA00CC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0A16D5C9"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291428E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bottom w:val="single" w:sz="4" w:space="0" w:color="auto"/>
            </w:tcBorders>
          </w:tcPr>
          <w:p w14:paraId="0573130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tcPr>
          <w:p w14:paraId="2AAE6C02"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0072487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bottom w:val="single" w:sz="4" w:space="0" w:color="auto"/>
            </w:tcBorders>
          </w:tcPr>
          <w:p w14:paraId="3B53D35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r>
    </w:tbl>
    <w:p w14:paraId="7BC6B338" w14:textId="77777777" w:rsidR="008F7C6C" w:rsidRPr="00CD1A0F" w:rsidRDefault="008F7C6C" w:rsidP="00E269D5">
      <w:pPr>
        <w:spacing w:line="276" w:lineRule="auto"/>
        <w:jc w:val="both"/>
        <w:rPr>
          <w:rFonts w:asciiTheme="majorHAnsi" w:hAnsiTheme="majorHAnsi"/>
        </w:rPr>
      </w:pPr>
    </w:p>
    <w:p w14:paraId="6B7E7734" w14:textId="776E8DB5"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CONFLICT OF INTEREST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ECDF321" w14:textId="0600A0C4"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To ensure fair and objective decision-making, authors must declare any associations that pose a conflict of interest (financial, personal, or professional) in connection with manuscripts. Non-financial competing interests include a declaration of political, personal, religious, ideological, academic, and intellectual competing interests. The authors declare that they have no known competing financial interests or personal relationships that could have appeared to influence the work reported in this paper. If there are no conflicts of interest, please include the following author's statement: Authors state no conflict of interest.</w:t>
      </w:r>
    </w:p>
    <w:p w14:paraId="63EB5974" w14:textId="7853AB79"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INFORMED CONSENT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368C3B19" w14:textId="61244050"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protection of privacy is a legal right that must not be breached without individual informed consent. In cases where the identification of personal information is necessary for scientific reasons, authors should obtain full documentation of informed consent, including written permission from the patient prior to inclusion in the study. Incorporate the following (or a similar) statement: We have obtained informed consent from all individuals included in this study.</w:t>
      </w:r>
    </w:p>
    <w:p w14:paraId="0DA73C46" w14:textId="3CE644C2"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ETHICAL APPROVAL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F065C4C" w14:textId="46C43758"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When papers talk about using people or animals, authors should make it clear that the research followed all national rules and institutional policies, and it was approved by the authors' institutional review board or a similar committee. The Helsinki Declaration's tenets must guide all investigations involving human subjects. Authors must also identify the committee or review board approving the experiments and provide a statement indicating approval of the research. Incorporate the following (or a similar) statement: The research related to human use has been complied with all the relevant national regulations and institutional policies in accordance with the tenets of the Helsinki Declaration and has been approved by the authors' institutional review board or equivalent committee; or: The research related to animal use has been complied with all the relevant national regulations and institutional policies for the care and use of animals.</w:t>
      </w:r>
    </w:p>
    <w:p w14:paraId="566A6C8F" w14:textId="03E15B0C"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DATA AVAILABILITY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DED120F" w14:textId="77777777"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data availability statement is a valuable link between a paper’s results and the supporting evidence. It is a brief statement about whether the authors of an article have made the evidence supporting their findings available, and if so, where readers may access it. Data availability statements help to promote transparency and reproducibility in research and to increase the visibility of valuable evidence produced or gathered during the course of research. As part of our commitment to supporting open research, our journal now requires all manuscripts to include a data availability statement in order to be accepted for publication. Examples:</w:t>
      </w:r>
    </w:p>
    <w:p w14:paraId="3ADABCD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lastRenderedPageBreak/>
        <w:t>The data that support the findings of this study are openly available in [repository name] at http://doi.org/[doi], reference number [reference number].</w:t>
      </w:r>
    </w:p>
    <w:p w14:paraId="748B5374"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will be available in [repository name] [URL / DOI link] following a [6 month] embargo from the date of publication to allow for the commercialization of research findings.</w:t>
      </w:r>
    </w:p>
    <w:p w14:paraId="200D70B2"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on request from the corresponding author, [initials]. The data, which contain information that could compromise the privacy of research participants, are not publicly available due to certain restrictions.</w:t>
      </w:r>
    </w:p>
    <w:p w14:paraId="3EA9115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Derived data supporting the findings of this study are available from the corresponding author [initials] on request.</w:t>
      </w:r>
    </w:p>
    <w:p w14:paraId="770B04AD"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[third party]. Restrictions apply to the availability of these data, which were used under license for this study. Data are available [from the authors / at URL] with the permission of [third party].</w:t>
      </w:r>
    </w:p>
    <w:p w14:paraId="7CBF6B63"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authors confirm that the data supporting the findings of this study are available within the article [and/or its supplementary materials].</w:t>
      </w:r>
    </w:p>
    <w:p w14:paraId="5687AF9F"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the corresponding author, [author initials], upon reasonable request.</w:t>
      </w:r>
    </w:p>
    <w:p w14:paraId="3F44546B" w14:textId="016447C2" w:rsidR="00A53C22" w:rsidRPr="00CD1A0F" w:rsidRDefault="00875A0C" w:rsidP="00E269D5">
      <w:pPr>
        <w:pStyle w:val="ListParagraph"/>
        <w:numPr>
          <w:ilvl w:val="0"/>
          <w:numId w:val="23"/>
        </w:numPr>
        <w:spacing w:after="0"/>
        <w:ind w:left="284" w:hanging="284"/>
        <w:jc w:val="both"/>
        <w:rPr>
          <w:rStyle w:val="apple-style-span"/>
          <w:rFonts w:asciiTheme="majorHAnsi" w:hAnsiTheme="majorHAnsi"/>
          <w:sz w:val="20"/>
          <w:szCs w:val="20"/>
          <w:lang w:val="en-US"/>
        </w:rPr>
      </w:pPr>
      <w:r w:rsidRPr="00CD1A0F">
        <w:rPr>
          <w:rFonts w:asciiTheme="majorHAnsi" w:hAnsiTheme="majorHAnsi"/>
          <w:sz w:val="20"/>
          <w:szCs w:val="20"/>
          <w:lang w:val="en-US"/>
        </w:rPr>
        <w:t>Data availability is not applicable to this paper as no new data were created or analyzed in this study.</w:t>
      </w:r>
    </w:p>
    <w:p w14:paraId="107CE45C" w14:textId="3EB2D63E" w:rsidR="00E269D5" w:rsidRPr="00CD1A0F" w:rsidRDefault="00E619D6"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REFERENCES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CD717FA" w14:textId="77777777" w:rsidR="008F7C6C" w:rsidRPr="00CD1A0F" w:rsidRDefault="008F7C6C" w:rsidP="00E269D5">
      <w:pPr>
        <w:spacing w:before="240" w:line="276" w:lineRule="auto"/>
        <w:ind w:firstLine="720"/>
        <w:jc w:val="both"/>
        <w:rPr>
          <w:rFonts w:asciiTheme="majorHAnsi" w:hAnsiTheme="majorHAnsi"/>
          <w:color w:val="000000"/>
        </w:rPr>
      </w:pPr>
      <w:bookmarkStart w:id="10" w:name="_Hlk78354957"/>
      <w:bookmarkStart w:id="11" w:name="_Hlk80021798"/>
      <w:r w:rsidRPr="00CD1A0F">
        <w:rPr>
          <w:rFonts w:asciiTheme="majorHAnsi" w:hAnsiTheme="majorHAnsi"/>
          <w:color w:val="000000"/>
        </w:rPr>
        <w:t xml:space="preserve">The main references are international journals and proceedings. All references should be to the most pertinent, </w:t>
      </w:r>
      <w:r w:rsidRPr="00CD1A0F">
        <w:rPr>
          <w:rFonts w:asciiTheme="majorHAnsi" w:hAnsiTheme="majorHAnsi"/>
          <w:b/>
          <w:bCs/>
          <w:color w:val="000000"/>
        </w:rPr>
        <w:t>up-to-date sources</w:t>
      </w:r>
      <w:r w:rsidRPr="00CD1A0F">
        <w:rPr>
          <w:rFonts w:asciiTheme="majorHAnsi" w:hAnsiTheme="majorHAnsi"/>
          <w:color w:val="000000"/>
        </w:rPr>
        <w:t xml:space="preserve">, and the </w:t>
      </w:r>
      <w:r w:rsidRPr="00CD1A0F">
        <w:rPr>
          <w:rFonts w:asciiTheme="majorHAnsi" w:hAnsiTheme="majorHAnsi"/>
          <w:b/>
          <w:bCs/>
          <w:color w:val="000000"/>
        </w:rPr>
        <w:t>minimum number of references</w:t>
      </w:r>
      <w:r w:rsidRPr="00CD1A0F">
        <w:rPr>
          <w:rFonts w:asciiTheme="majorHAnsi" w:hAnsiTheme="majorHAnsi"/>
          <w:color w:val="000000"/>
        </w:rPr>
        <w:t xml:space="preserve"> should be </w:t>
      </w:r>
      <w:r w:rsidRPr="00CD1A0F">
        <w:rPr>
          <w:rFonts w:asciiTheme="majorHAnsi" w:hAnsiTheme="majorHAnsi"/>
          <w:b/>
          <w:bCs/>
          <w:color w:val="000000"/>
        </w:rPr>
        <w:t>25</w:t>
      </w:r>
      <w:r w:rsidRPr="00CD1A0F">
        <w:rPr>
          <w:rFonts w:asciiTheme="majorHAnsi" w:hAnsiTheme="majorHAnsi"/>
          <w:color w:val="000000"/>
        </w:rPr>
        <w:t xml:space="preserve"> (for original research papers) and </w:t>
      </w:r>
      <w:r w:rsidRPr="00CD1A0F">
        <w:rPr>
          <w:rFonts w:asciiTheme="majorHAnsi" w:hAnsiTheme="majorHAnsi"/>
          <w:b/>
          <w:bCs/>
          <w:color w:val="000000"/>
        </w:rPr>
        <w:t>50</w:t>
      </w:r>
      <w:r w:rsidRPr="00CD1A0F">
        <w:rPr>
          <w:rFonts w:asciiTheme="majorHAnsi" w:hAnsiTheme="majorHAnsi"/>
          <w:color w:val="000000"/>
        </w:rPr>
        <w:t xml:space="preserve"> (for review papers). References are written in IEEE style. You can access a more comprehensive guide at http://ipmuonline.com/guide/refstyle.pdf. Use a tool such as EndNote, </w:t>
      </w:r>
      <w:proofErr w:type="spellStart"/>
      <w:r w:rsidRPr="00CD1A0F">
        <w:rPr>
          <w:rFonts w:asciiTheme="majorHAnsi" w:hAnsiTheme="majorHAnsi"/>
          <w:color w:val="000000"/>
        </w:rPr>
        <w:t>Mendeley</w:t>
      </w:r>
      <w:proofErr w:type="spellEnd"/>
      <w:r w:rsidRPr="00CD1A0F">
        <w:rPr>
          <w:rFonts w:asciiTheme="majorHAnsi" w:hAnsiTheme="majorHAnsi"/>
          <w:color w:val="000000"/>
        </w:rPr>
        <w:t xml:space="preserve">, or </w:t>
      </w:r>
      <w:proofErr w:type="spellStart"/>
      <w:r w:rsidRPr="00CD1A0F">
        <w:rPr>
          <w:rFonts w:asciiTheme="majorHAnsi" w:hAnsiTheme="majorHAnsi"/>
          <w:color w:val="000000"/>
        </w:rPr>
        <w:t>Zotero</w:t>
      </w:r>
      <w:proofErr w:type="spellEnd"/>
      <w:r w:rsidRPr="00CD1A0F">
        <w:rPr>
          <w:rFonts w:asciiTheme="majorHAnsi" w:hAnsiTheme="majorHAnsi"/>
          <w:color w:val="000000"/>
        </w:rPr>
        <w:t xml:space="preserve"> for reference management and formatting; choose IEEE style. Please use a consistent format for references—see examples (8 </w:t>
      </w:r>
      <w:proofErr w:type="spellStart"/>
      <w:r w:rsidRPr="00CD1A0F">
        <w:rPr>
          <w:rFonts w:asciiTheme="majorHAnsi" w:hAnsiTheme="majorHAnsi"/>
          <w:color w:val="000000"/>
        </w:rPr>
        <w:t>pt</w:t>
      </w:r>
      <w:proofErr w:type="spellEnd"/>
      <w:r w:rsidRPr="00CD1A0F">
        <w:rPr>
          <w:rFonts w:asciiTheme="majorHAnsi" w:hAnsiTheme="majorHAnsi"/>
          <w:color w:val="000000"/>
        </w:rPr>
        <w:t>):</w:t>
      </w:r>
    </w:p>
    <w:p w14:paraId="0E8B8678" w14:textId="77777777" w:rsidR="00A3788A" w:rsidRPr="00CD1A0F" w:rsidRDefault="00A3788A" w:rsidP="00E269D5">
      <w:pPr>
        <w:spacing w:line="276" w:lineRule="auto"/>
        <w:jc w:val="both"/>
        <w:rPr>
          <w:rFonts w:asciiTheme="majorHAnsi" w:hAnsiTheme="majorHAnsi"/>
          <w:color w:val="000000"/>
        </w:rPr>
      </w:pPr>
      <w:bookmarkStart w:id="12" w:name="_Hlk80002086"/>
      <w:bookmarkEnd w:id="10"/>
    </w:p>
    <w:p w14:paraId="19B2604B"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bookmarkStart w:id="13" w:name="_Hlk65223902"/>
      <w:bookmarkStart w:id="14" w:name="_Hlk80001145"/>
      <w:r w:rsidRPr="00CD1A0F">
        <w:rPr>
          <w:rFonts w:asciiTheme="majorHAnsi" w:hAnsiTheme="majorHAnsi"/>
          <w:b/>
          <w:bCs/>
          <w:sz w:val="20"/>
          <w:szCs w:val="20"/>
          <w:lang w:val="en-US"/>
        </w:rPr>
        <w:t>Journal/Periodicals</w:t>
      </w:r>
    </w:p>
    <w:p w14:paraId="6B24E7A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01D7B34F"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paper,” </w:t>
      </w:r>
      <w:r w:rsidRPr="00CD1A0F">
        <w:rPr>
          <w:rFonts w:asciiTheme="majorHAnsi" w:hAnsiTheme="majorHAnsi"/>
          <w:i/>
          <w:iCs/>
          <w:color w:val="000000"/>
        </w:rPr>
        <w:t>Abbrev. Title of Journal/Periodical</w:t>
      </w:r>
      <w:r w:rsidRPr="00CD1A0F">
        <w:rPr>
          <w:rFonts w:asciiTheme="majorHAnsi" w:hAnsiTheme="majorHAnsi"/>
          <w:color w:val="000000"/>
        </w:rPr>
        <w:t xml:space="preserve">, vol. </w:t>
      </w:r>
      <w:r w:rsidRPr="00CD1A0F">
        <w:rPr>
          <w:rFonts w:asciiTheme="majorHAnsi" w:hAnsiTheme="majorHAnsi"/>
          <w:i/>
          <w:iCs/>
          <w:color w:val="000000"/>
        </w:rPr>
        <w:t xml:space="preserve">x, </w:t>
      </w:r>
      <w:r w:rsidRPr="00CD1A0F">
        <w:rPr>
          <w:rFonts w:asciiTheme="majorHAnsi" w:hAnsiTheme="majorHAnsi"/>
          <w:color w:val="000000"/>
        </w:rPr>
        <w:t xml:space="preserve">no. </w:t>
      </w:r>
      <w:r w:rsidRPr="00CD1A0F">
        <w:rPr>
          <w:rFonts w:asciiTheme="majorHAnsi" w:hAnsiTheme="majorHAnsi"/>
          <w:i/>
          <w:iCs/>
          <w:color w:val="000000"/>
        </w:rPr>
        <w:t xml:space="preserve">x, </w:t>
      </w:r>
      <w:r w:rsidRPr="00CD1A0F">
        <w:rPr>
          <w:rFonts w:asciiTheme="majorHAnsi" w:hAnsiTheme="majorHAnsi"/>
          <w:color w:val="000000"/>
        </w:rPr>
        <w:t>pp</w:t>
      </w:r>
      <w:r w:rsidRPr="00CD1A0F">
        <w:rPr>
          <w:rFonts w:asciiTheme="majorHAnsi" w:hAnsiTheme="majorHAnsi"/>
          <w:i/>
          <w:iCs/>
          <w:color w:val="000000"/>
        </w:rPr>
        <w:t xml:space="preserve">. xxx-xxx, </w:t>
      </w:r>
      <w:r w:rsidRPr="00CD1A0F">
        <w:rPr>
          <w:rFonts w:asciiTheme="majorHAnsi" w:hAnsiTheme="majorHAnsi"/>
          <w:color w:val="000000"/>
        </w:rPr>
        <w:t xml:space="preserve">Abbrev. Month, year, </w:t>
      </w:r>
      <w:proofErr w:type="spellStart"/>
      <w:r w:rsidRPr="00CD1A0F">
        <w:rPr>
          <w:rFonts w:asciiTheme="majorHAnsi" w:hAnsiTheme="majorHAnsi"/>
          <w:color w:val="000000"/>
        </w:rPr>
        <w:t>doi</w:t>
      </w:r>
      <w:proofErr w:type="spellEnd"/>
      <w:r w:rsidRPr="00CD1A0F">
        <w:rPr>
          <w:rFonts w:asciiTheme="majorHAnsi" w:hAnsiTheme="majorHAnsi"/>
          <w:color w:val="000000"/>
        </w:rPr>
        <w:t xml:space="preserve">: </w:t>
      </w:r>
      <w:r w:rsidRPr="00CD1A0F">
        <w:rPr>
          <w:rFonts w:asciiTheme="majorHAnsi" w:hAnsiTheme="majorHAnsi"/>
          <w:i/>
          <w:iCs/>
          <w:color w:val="000000"/>
        </w:rPr>
        <w:t>xxx</w:t>
      </w:r>
      <w:r w:rsidRPr="00CD1A0F">
        <w:rPr>
          <w:rFonts w:asciiTheme="majorHAnsi" w:hAnsiTheme="majorHAnsi"/>
          <w:color w:val="000000"/>
        </w:rPr>
        <w:t xml:space="preserve">. </w:t>
      </w:r>
    </w:p>
    <w:p w14:paraId="4B0695AC" w14:textId="77777777" w:rsidR="00A3788A" w:rsidRPr="00CD1A0F" w:rsidRDefault="00A3788A" w:rsidP="00E269D5">
      <w:pPr>
        <w:pStyle w:val="Default"/>
        <w:spacing w:line="276" w:lineRule="auto"/>
        <w:jc w:val="both"/>
        <w:rPr>
          <w:rFonts w:asciiTheme="majorHAnsi" w:hAnsiTheme="majorHAnsi" w:cs="Times New Roman"/>
          <w:color w:val="212121"/>
          <w:sz w:val="20"/>
          <w:szCs w:val="20"/>
        </w:rPr>
      </w:pPr>
      <w:r w:rsidRPr="00CD1A0F">
        <w:rPr>
          <w:rFonts w:asciiTheme="majorHAnsi" w:hAnsiTheme="majorHAnsi" w:cs="Times New Roman"/>
          <w:i/>
          <w:iCs/>
          <w:color w:val="212121"/>
          <w:sz w:val="20"/>
          <w:szCs w:val="20"/>
        </w:rPr>
        <w:t xml:space="preserve">Examples: </w:t>
      </w:r>
    </w:p>
    <w:bookmarkEnd w:id="13"/>
    <w:p w14:paraId="56A8B5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M. M. </w:t>
      </w:r>
      <w:proofErr w:type="spellStart"/>
      <w:r w:rsidRPr="00CD1A0F">
        <w:rPr>
          <w:rFonts w:asciiTheme="majorHAnsi" w:hAnsiTheme="majorHAnsi" w:cs="Times New Roman"/>
          <w:sz w:val="20"/>
          <w:szCs w:val="20"/>
        </w:rPr>
        <w:t>Chiampi</w:t>
      </w:r>
      <w:proofErr w:type="spellEnd"/>
      <w:r w:rsidRPr="00CD1A0F">
        <w:rPr>
          <w:rFonts w:asciiTheme="majorHAnsi" w:hAnsiTheme="majorHAnsi" w:cs="Times New Roman"/>
          <w:sz w:val="20"/>
          <w:szCs w:val="20"/>
        </w:rPr>
        <w:t xml:space="preserve"> and L. L. </w:t>
      </w:r>
      <w:proofErr w:type="spellStart"/>
      <w:r w:rsidRPr="00CD1A0F">
        <w:rPr>
          <w:rFonts w:asciiTheme="majorHAnsi" w:hAnsiTheme="majorHAnsi" w:cs="Times New Roman"/>
          <w:sz w:val="20"/>
          <w:szCs w:val="20"/>
        </w:rPr>
        <w:t>Zilberti</w:t>
      </w:r>
      <w:proofErr w:type="spellEnd"/>
      <w:r w:rsidRPr="00CD1A0F">
        <w:rPr>
          <w:rFonts w:asciiTheme="majorHAnsi" w:hAnsiTheme="majorHAnsi" w:cs="Times New Roman"/>
          <w:sz w:val="20"/>
          <w:szCs w:val="20"/>
        </w:rPr>
        <w:t xml:space="preserve">, “Induction of electric field in human bodies moving near MRI: An efficient BEM computational procedure,” </w:t>
      </w:r>
      <w:r w:rsidRPr="00CD1A0F">
        <w:rPr>
          <w:rFonts w:asciiTheme="majorHAnsi" w:hAnsiTheme="majorHAnsi" w:cs="Times New Roman"/>
          <w:i/>
          <w:iCs/>
          <w:sz w:val="20"/>
          <w:szCs w:val="20"/>
        </w:rPr>
        <w:t>IEEE Trans. Biomed. Eng.</w:t>
      </w:r>
      <w:r w:rsidRPr="00CD1A0F">
        <w:rPr>
          <w:rFonts w:asciiTheme="majorHAnsi" w:hAnsiTheme="majorHAnsi" w:cs="Times New Roman"/>
          <w:sz w:val="20"/>
          <w:szCs w:val="20"/>
        </w:rPr>
        <w:t xml:space="preserve">, vol. 58, pp. 2787–2793, Oct. 2011,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10.1109/TBME.2011.2158315. </w:t>
      </w:r>
    </w:p>
    <w:p w14:paraId="213EAAA7"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Fardel, M. Nagel, F. </w:t>
      </w:r>
      <w:proofErr w:type="spellStart"/>
      <w:r w:rsidRPr="00CD1A0F">
        <w:rPr>
          <w:rFonts w:asciiTheme="majorHAnsi" w:hAnsiTheme="majorHAnsi" w:cs="Times New Roman"/>
          <w:sz w:val="20"/>
          <w:szCs w:val="20"/>
        </w:rPr>
        <w:t>Nuesch</w:t>
      </w:r>
      <w:proofErr w:type="spellEnd"/>
      <w:r w:rsidRPr="00CD1A0F">
        <w:rPr>
          <w:rFonts w:asciiTheme="majorHAnsi" w:hAnsiTheme="majorHAnsi" w:cs="Times New Roman"/>
          <w:sz w:val="20"/>
          <w:szCs w:val="20"/>
        </w:rPr>
        <w:t xml:space="preserve">, T. Lippert, and A. </w:t>
      </w:r>
      <w:proofErr w:type="spellStart"/>
      <w:r w:rsidRPr="00CD1A0F">
        <w:rPr>
          <w:rFonts w:asciiTheme="majorHAnsi" w:hAnsiTheme="majorHAnsi" w:cs="Times New Roman"/>
          <w:sz w:val="20"/>
          <w:szCs w:val="20"/>
        </w:rPr>
        <w:t>Wokaun</w:t>
      </w:r>
      <w:proofErr w:type="spellEnd"/>
      <w:r w:rsidRPr="00CD1A0F">
        <w:rPr>
          <w:rFonts w:asciiTheme="majorHAnsi" w:hAnsiTheme="majorHAnsi" w:cs="Times New Roman"/>
          <w:sz w:val="20"/>
          <w:szCs w:val="20"/>
        </w:rPr>
        <w:t xml:space="preserve">, “Fabrication of organic light emitting diode pixels by laser-assisted forward transfer,” </w:t>
      </w:r>
      <w:r w:rsidRPr="00CD1A0F">
        <w:rPr>
          <w:rFonts w:asciiTheme="majorHAnsi" w:hAnsiTheme="majorHAnsi" w:cs="Times New Roman"/>
          <w:i/>
          <w:iCs/>
          <w:sz w:val="20"/>
          <w:szCs w:val="20"/>
        </w:rPr>
        <w:t>Appl. Phys. Lett.</w:t>
      </w:r>
      <w:r w:rsidRPr="00CD1A0F">
        <w:rPr>
          <w:rFonts w:asciiTheme="majorHAnsi" w:hAnsiTheme="majorHAnsi" w:cs="Times New Roman"/>
          <w:sz w:val="20"/>
          <w:szCs w:val="20"/>
        </w:rPr>
        <w:t xml:space="preserve">, vol. 91, no. 6, Aug. 2007, Art. </w:t>
      </w:r>
      <w:proofErr w:type="gramStart"/>
      <w:r w:rsidRPr="00CD1A0F">
        <w:rPr>
          <w:rFonts w:asciiTheme="majorHAnsi" w:hAnsiTheme="majorHAnsi" w:cs="Times New Roman"/>
          <w:sz w:val="20"/>
          <w:szCs w:val="20"/>
        </w:rPr>
        <w:t>no</w:t>
      </w:r>
      <w:proofErr w:type="gramEnd"/>
      <w:r w:rsidRPr="00CD1A0F">
        <w:rPr>
          <w:rFonts w:asciiTheme="majorHAnsi" w:hAnsiTheme="majorHAnsi" w:cs="Times New Roman"/>
          <w:sz w:val="20"/>
          <w:szCs w:val="20"/>
        </w:rPr>
        <w:t xml:space="preserve">. 061103,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10.1063/1.2759475. </w:t>
      </w:r>
    </w:p>
    <w:p w14:paraId="7C257DF0" w14:textId="77777777" w:rsidR="00A3788A" w:rsidRPr="00CD1A0F" w:rsidRDefault="00A3788A" w:rsidP="00E269D5">
      <w:pPr>
        <w:pStyle w:val="ListParagraph"/>
        <w:numPr>
          <w:ilvl w:val="0"/>
          <w:numId w:val="20"/>
        </w:numPr>
        <w:spacing w:after="0"/>
        <w:ind w:left="426" w:hanging="426"/>
        <w:jc w:val="both"/>
        <w:rPr>
          <w:rFonts w:asciiTheme="majorHAnsi" w:hAnsiTheme="majorHAnsi"/>
          <w:color w:val="000000"/>
          <w:sz w:val="20"/>
          <w:szCs w:val="20"/>
          <w:lang w:val="en-US"/>
        </w:rPr>
      </w:pPr>
      <w:r w:rsidRPr="00CD1A0F">
        <w:rPr>
          <w:rFonts w:asciiTheme="majorHAnsi" w:hAnsiTheme="majorHAnsi"/>
          <w:b/>
          <w:bCs/>
          <w:sz w:val="20"/>
          <w:szCs w:val="20"/>
          <w:lang w:val="en-US"/>
        </w:rPr>
        <w:t xml:space="preserve">Conference Proceedings </w:t>
      </w:r>
    </w:p>
    <w:p w14:paraId="455D6602"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2B1F4474" w14:textId="77777777" w:rsidR="00A3788A" w:rsidRPr="00CD1A0F" w:rsidRDefault="00A3788A" w:rsidP="00E269D5">
      <w:pPr>
        <w:autoSpaceDE w:val="0"/>
        <w:autoSpaceDN w:val="0"/>
        <w:adjustRightInd w:val="0"/>
        <w:spacing w:line="276" w:lineRule="auto"/>
        <w:jc w:val="both"/>
        <w:rPr>
          <w:rFonts w:asciiTheme="majorHAnsi" w:hAnsiTheme="majorHAnsi"/>
          <w:color w:val="000000"/>
          <w:spacing w:val="-2"/>
        </w:rPr>
      </w:pPr>
      <w:r w:rsidRPr="00CD1A0F">
        <w:rPr>
          <w:rFonts w:asciiTheme="majorHAnsi" w:hAnsiTheme="majorHAnsi"/>
          <w:color w:val="000000"/>
          <w:spacing w:val="-2"/>
        </w:rPr>
        <w:t xml:space="preserve">J. K. Author, “Title of paper,” in </w:t>
      </w:r>
      <w:r w:rsidRPr="00CD1A0F">
        <w:rPr>
          <w:rFonts w:asciiTheme="majorHAnsi" w:hAnsiTheme="majorHAnsi"/>
          <w:i/>
          <w:iCs/>
          <w:color w:val="000000"/>
          <w:spacing w:val="-2"/>
        </w:rPr>
        <w:t>Abbreviated Name of Conf.</w:t>
      </w:r>
      <w:r w:rsidRPr="00CD1A0F">
        <w:rPr>
          <w:rFonts w:asciiTheme="majorHAnsi" w:hAnsiTheme="majorHAnsi"/>
          <w:color w:val="000000"/>
          <w:spacing w:val="-2"/>
        </w:rPr>
        <w:t xml:space="preserve">, (location of conference is optional), year, pp. </w:t>
      </w:r>
      <w:r w:rsidRPr="00CD1A0F">
        <w:rPr>
          <w:rFonts w:asciiTheme="majorHAnsi" w:hAnsiTheme="majorHAnsi"/>
          <w:i/>
          <w:iCs/>
          <w:color w:val="000000"/>
          <w:spacing w:val="-2"/>
        </w:rPr>
        <w:t>xxx–xxx</w:t>
      </w:r>
      <w:r w:rsidRPr="00CD1A0F">
        <w:rPr>
          <w:rFonts w:asciiTheme="majorHAnsi" w:hAnsiTheme="majorHAnsi"/>
          <w:color w:val="000000"/>
          <w:spacing w:val="-2"/>
        </w:rPr>
        <w:t xml:space="preserve">, </w:t>
      </w:r>
      <w:proofErr w:type="spellStart"/>
      <w:r w:rsidRPr="00CD1A0F">
        <w:rPr>
          <w:rFonts w:asciiTheme="majorHAnsi" w:hAnsiTheme="majorHAnsi"/>
          <w:color w:val="000000"/>
          <w:spacing w:val="-2"/>
        </w:rPr>
        <w:t>doi</w:t>
      </w:r>
      <w:proofErr w:type="spellEnd"/>
      <w:r w:rsidRPr="00CD1A0F">
        <w:rPr>
          <w:rFonts w:asciiTheme="majorHAnsi" w:hAnsiTheme="majorHAnsi"/>
          <w:color w:val="000000"/>
          <w:spacing w:val="-2"/>
        </w:rPr>
        <w:t xml:space="preserve">: </w:t>
      </w:r>
      <w:r w:rsidRPr="00CD1A0F">
        <w:rPr>
          <w:rFonts w:asciiTheme="majorHAnsi" w:hAnsiTheme="majorHAnsi"/>
          <w:i/>
          <w:iCs/>
          <w:color w:val="000000"/>
          <w:spacing w:val="-2"/>
        </w:rPr>
        <w:t xml:space="preserve">xxx. </w:t>
      </w:r>
    </w:p>
    <w:p w14:paraId="6991D4EE"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Examples: </w:t>
      </w:r>
    </w:p>
    <w:p w14:paraId="1AA2908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G. </w:t>
      </w:r>
      <w:proofErr w:type="spellStart"/>
      <w:r w:rsidRPr="00CD1A0F">
        <w:rPr>
          <w:rFonts w:asciiTheme="majorHAnsi" w:hAnsiTheme="majorHAnsi" w:cs="Times New Roman"/>
          <w:sz w:val="20"/>
          <w:szCs w:val="20"/>
        </w:rPr>
        <w:t>Veruggio</w:t>
      </w:r>
      <w:proofErr w:type="spellEnd"/>
      <w:r w:rsidRPr="00CD1A0F">
        <w:rPr>
          <w:rFonts w:asciiTheme="majorHAnsi" w:hAnsiTheme="majorHAnsi" w:cs="Times New Roman"/>
          <w:sz w:val="20"/>
          <w:szCs w:val="20"/>
        </w:rPr>
        <w:t xml:space="preserve">, “The EURON </w:t>
      </w:r>
      <w:proofErr w:type="spellStart"/>
      <w:r w:rsidRPr="00CD1A0F">
        <w:rPr>
          <w:rFonts w:asciiTheme="majorHAnsi" w:hAnsiTheme="majorHAnsi" w:cs="Times New Roman"/>
          <w:sz w:val="20"/>
          <w:szCs w:val="20"/>
        </w:rPr>
        <w:t>roboethics</w:t>
      </w:r>
      <w:proofErr w:type="spellEnd"/>
      <w:r w:rsidRPr="00CD1A0F">
        <w:rPr>
          <w:rFonts w:asciiTheme="majorHAnsi" w:hAnsiTheme="majorHAnsi" w:cs="Times New Roman"/>
          <w:sz w:val="20"/>
          <w:szCs w:val="20"/>
        </w:rPr>
        <w:t xml:space="preserve"> roadmap,” in </w:t>
      </w:r>
      <w:r w:rsidRPr="00CD1A0F">
        <w:rPr>
          <w:rFonts w:asciiTheme="majorHAnsi" w:hAnsiTheme="majorHAnsi" w:cs="Times New Roman"/>
          <w:i/>
          <w:iCs/>
          <w:sz w:val="20"/>
          <w:szCs w:val="20"/>
        </w:rPr>
        <w:t>Proc. Humanoids ’06: 6th IEEE-RAS Int. Conf. Humanoid Robots</w:t>
      </w:r>
      <w:r w:rsidRPr="00CD1A0F">
        <w:rPr>
          <w:rFonts w:asciiTheme="majorHAnsi" w:hAnsiTheme="majorHAnsi" w:cs="Times New Roman"/>
          <w:sz w:val="20"/>
          <w:szCs w:val="20"/>
        </w:rPr>
        <w:t xml:space="preserve">, 2006, pp. 612–617,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10.1109/ICHR.2006.321337. </w:t>
      </w:r>
    </w:p>
    <w:p w14:paraId="698FF56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Zhao, G. Sun, G. H. </w:t>
      </w:r>
      <w:proofErr w:type="spellStart"/>
      <w:r w:rsidRPr="00CD1A0F">
        <w:rPr>
          <w:rFonts w:asciiTheme="majorHAnsi" w:hAnsiTheme="majorHAnsi" w:cs="Times New Roman"/>
          <w:sz w:val="20"/>
          <w:szCs w:val="20"/>
        </w:rPr>
        <w:t>Loh</w:t>
      </w:r>
      <w:proofErr w:type="spellEnd"/>
      <w:r w:rsidRPr="00CD1A0F">
        <w:rPr>
          <w:rFonts w:asciiTheme="majorHAnsi" w:hAnsiTheme="majorHAnsi" w:cs="Times New Roman"/>
          <w:sz w:val="20"/>
          <w:szCs w:val="20"/>
        </w:rPr>
        <w:t xml:space="preserve">, and Y. </w:t>
      </w:r>
      <w:proofErr w:type="spellStart"/>
      <w:r w:rsidRPr="00CD1A0F">
        <w:rPr>
          <w:rFonts w:asciiTheme="majorHAnsi" w:hAnsiTheme="majorHAnsi" w:cs="Times New Roman"/>
          <w:sz w:val="20"/>
          <w:szCs w:val="20"/>
        </w:rPr>
        <w:t>Xie</w:t>
      </w:r>
      <w:proofErr w:type="spellEnd"/>
      <w:r w:rsidRPr="00CD1A0F">
        <w:rPr>
          <w:rFonts w:asciiTheme="majorHAnsi" w:hAnsiTheme="majorHAnsi" w:cs="Times New Roman"/>
          <w:sz w:val="20"/>
          <w:szCs w:val="20"/>
        </w:rPr>
        <w:t xml:space="preserve">, “Energy-efficient GPU design with reconfigurable in-package graphics memory,” in </w:t>
      </w:r>
      <w:r w:rsidRPr="00CD1A0F">
        <w:rPr>
          <w:rFonts w:asciiTheme="majorHAnsi" w:hAnsiTheme="majorHAnsi" w:cs="Times New Roman"/>
          <w:i/>
          <w:iCs/>
          <w:sz w:val="20"/>
          <w:szCs w:val="20"/>
        </w:rPr>
        <w:t xml:space="preserve">Proc. ACM/IEEE Int. </w:t>
      </w:r>
      <w:proofErr w:type="spellStart"/>
      <w:r w:rsidRPr="00CD1A0F">
        <w:rPr>
          <w:rFonts w:asciiTheme="majorHAnsi" w:hAnsiTheme="majorHAnsi" w:cs="Times New Roman"/>
          <w:i/>
          <w:iCs/>
          <w:sz w:val="20"/>
          <w:szCs w:val="20"/>
        </w:rPr>
        <w:t>Symp</w:t>
      </w:r>
      <w:proofErr w:type="spellEnd"/>
      <w:r w:rsidRPr="00CD1A0F">
        <w:rPr>
          <w:rFonts w:asciiTheme="majorHAnsi" w:hAnsiTheme="majorHAnsi" w:cs="Times New Roman"/>
          <w:i/>
          <w:iCs/>
          <w:sz w:val="20"/>
          <w:szCs w:val="20"/>
        </w:rPr>
        <w:t>. Low Power Electron. Design (ISLPED)</w:t>
      </w:r>
      <w:r w:rsidRPr="00CD1A0F">
        <w:rPr>
          <w:rFonts w:asciiTheme="majorHAnsi" w:hAnsiTheme="majorHAnsi" w:cs="Times New Roman"/>
          <w:sz w:val="20"/>
          <w:szCs w:val="20"/>
        </w:rPr>
        <w:t xml:space="preserve">, Jul. 2012, pp. 403–408,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10.1145/2333660.2333752. </w:t>
      </w:r>
    </w:p>
    <w:p w14:paraId="52C6EA4E" w14:textId="77777777" w:rsidR="00A3788A" w:rsidRPr="00CD1A0F" w:rsidRDefault="00A3788A" w:rsidP="00E269D5">
      <w:pPr>
        <w:spacing w:line="276" w:lineRule="auto"/>
        <w:jc w:val="both"/>
        <w:rPr>
          <w:rFonts w:asciiTheme="majorHAnsi" w:hAnsiTheme="majorHAnsi"/>
          <w:b/>
          <w:bCs/>
        </w:rPr>
      </w:pPr>
    </w:p>
    <w:p w14:paraId="34178369"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lastRenderedPageBreak/>
        <w:t>Book</w:t>
      </w:r>
    </w:p>
    <w:p w14:paraId="05191B28"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Basic Format: </w:t>
      </w:r>
    </w:p>
    <w:p w14:paraId="2F337000"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chapter in the book,” in </w:t>
      </w:r>
      <w:r w:rsidRPr="00CD1A0F">
        <w:rPr>
          <w:rFonts w:asciiTheme="majorHAnsi" w:hAnsiTheme="majorHAnsi"/>
          <w:i/>
          <w:iCs/>
          <w:color w:val="000000"/>
        </w:rPr>
        <w:t>Title of His Published Book</w:t>
      </w:r>
      <w:r w:rsidRPr="00CD1A0F">
        <w:rPr>
          <w:rFonts w:asciiTheme="majorHAnsi" w:hAnsiTheme="majorHAnsi"/>
          <w:color w:val="000000"/>
        </w:rPr>
        <w:t xml:space="preserve">, X. Editor, Ed., </w:t>
      </w:r>
      <w:proofErr w:type="spellStart"/>
      <w:r w:rsidRPr="00CD1A0F">
        <w:rPr>
          <w:rFonts w:asciiTheme="majorHAnsi" w:hAnsiTheme="majorHAnsi"/>
          <w:i/>
          <w:iCs/>
          <w:color w:val="000000"/>
        </w:rPr>
        <w:t>x</w:t>
      </w:r>
      <w:r w:rsidRPr="00CD1A0F">
        <w:rPr>
          <w:rFonts w:asciiTheme="majorHAnsi" w:hAnsiTheme="majorHAnsi"/>
          <w:color w:val="000000"/>
        </w:rPr>
        <w:t>th</w:t>
      </w:r>
      <w:proofErr w:type="spellEnd"/>
      <w:r w:rsidRPr="00CD1A0F">
        <w:rPr>
          <w:rFonts w:asciiTheme="majorHAnsi" w:hAnsiTheme="majorHAnsi"/>
          <w:color w:val="000000"/>
        </w:rPr>
        <w:t xml:space="preserve"> ed. City of Publisher, State (only U.S.), Country: Abbrev. </w:t>
      </w:r>
      <w:proofErr w:type="gramStart"/>
      <w:r w:rsidRPr="00CD1A0F">
        <w:rPr>
          <w:rFonts w:asciiTheme="majorHAnsi" w:hAnsiTheme="majorHAnsi"/>
          <w:color w:val="000000"/>
        </w:rPr>
        <w:t>of</w:t>
      </w:r>
      <w:proofErr w:type="gramEnd"/>
      <w:r w:rsidRPr="00CD1A0F">
        <w:rPr>
          <w:rFonts w:asciiTheme="majorHAnsi" w:hAnsiTheme="majorHAnsi"/>
          <w:color w:val="000000"/>
        </w:rPr>
        <w:t xml:space="preserve"> Publisher, year, </w:t>
      </w:r>
      <w:proofErr w:type="spellStart"/>
      <w:r w:rsidRPr="00CD1A0F">
        <w:rPr>
          <w:rFonts w:asciiTheme="majorHAnsi" w:hAnsiTheme="majorHAnsi"/>
          <w:color w:val="000000"/>
        </w:rPr>
        <w:t>ch.</w:t>
      </w:r>
      <w:proofErr w:type="spellEnd"/>
      <w:r w:rsidRPr="00CD1A0F">
        <w:rPr>
          <w:rFonts w:asciiTheme="majorHAnsi" w:hAnsiTheme="majorHAnsi"/>
          <w:color w:val="000000"/>
        </w:rPr>
        <w:t xml:space="preserve"> </w:t>
      </w:r>
      <w:r w:rsidRPr="00CD1A0F">
        <w:rPr>
          <w:rFonts w:asciiTheme="majorHAnsi" w:hAnsiTheme="majorHAnsi"/>
          <w:i/>
          <w:iCs/>
          <w:color w:val="000000"/>
        </w:rPr>
        <w:t>x</w:t>
      </w:r>
      <w:r w:rsidRPr="00CD1A0F">
        <w:rPr>
          <w:rFonts w:asciiTheme="majorHAnsi" w:hAnsiTheme="majorHAnsi"/>
          <w:color w:val="000000"/>
        </w:rPr>
        <w:t xml:space="preserve">, sec. </w:t>
      </w:r>
      <w:r w:rsidRPr="00CD1A0F">
        <w:rPr>
          <w:rFonts w:asciiTheme="majorHAnsi" w:hAnsiTheme="majorHAnsi"/>
          <w:i/>
          <w:iCs/>
          <w:color w:val="000000"/>
        </w:rPr>
        <w:t>x</w:t>
      </w:r>
      <w:r w:rsidRPr="00CD1A0F">
        <w:rPr>
          <w:rFonts w:asciiTheme="majorHAnsi" w:hAnsiTheme="majorHAnsi"/>
          <w:color w:val="000000"/>
        </w:rPr>
        <w:t xml:space="preserve">, pp. </w:t>
      </w:r>
      <w:r w:rsidRPr="00CD1A0F">
        <w:rPr>
          <w:rFonts w:asciiTheme="majorHAnsi" w:hAnsiTheme="majorHAnsi"/>
          <w:i/>
          <w:iCs/>
          <w:color w:val="000000"/>
        </w:rPr>
        <w:t xml:space="preserve">xxx–xxx. </w:t>
      </w:r>
    </w:p>
    <w:p w14:paraId="635C78C1" w14:textId="77777777" w:rsidR="00A3788A" w:rsidRPr="00CD1A0F" w:rsidRDefault="00A3788A" w:rsidP="00E269D5">
      <w:pPr>
        <w:spacing w:line="276" w:lineRule="auto"/>
        <w:jc w:val="both"/>
        <w:rPr>
          <w:rFonts w:asciiTheme="majorHAnsi" w:hAnsiTheme="majorHAnsi"/>
          <w:i/>
          <w:iCs/>
        </w:rPr>
      </w:pPr>
      <w:r w:rsidRPr="00CD1A0F">
        <w:rPr>
          <w:rFonts w:asciiTheme="majorHAnsi" w:hAnsiTheme="majorHAnsi"/>
          <w:i/>
          <w:iCs/>
        </w:rPr>
        <w:t>Examples:</w:t>
      </w:r>
    </w:p>
    <w:p w14:paraId="6D916C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A. </w:t>
      </w:r>
      <w:proofErr w:type="spellStart"/>
      <w:r w:rsidRPr="00CD1A0F">
        <w:rPr>
          <w:rFonts w:asciiTheme="majorHAnsi" w:hAnsiTheme="majorHAnsi" w:cs="Times New Roman"/>
          <w:sz w:val="20"/>
          <w:szCs w:val="20"/>
        </w:rPr>
        <w:t>Taflove</w:t>
      </w:r>
      <w:proofErr w:type="spellEnd"/>
      <w:r w:rsidRPr="00CD1A0F">
        <w:rPr>
          <w:rFonts w:asciiTheme="majorHAnsi" w:hAnsiTheme="majorHAnsi" w:cs="Times New Roman"/>
          <w:sz w:val="20"/>
          <w:szCs w:val="20"/>
        </w:rPr>
        <w:t xml:space="preserve">, </w:t>
      </w:r>
      <w:r w:rsidRPr="00CD1A0F">
        <w:rPr>
          <w:rFonts w:asciiTheme="majorHAnsi" w:hAnsiTheme="majorHAnsi" w:cs="Times New Roman"/>
          <w:i/>
          <w:iCs/>
          <w:sz w:val="20"/>
          <w:szCs w:val="20"/>
        </w:rPr>
        <w:t xml:space="preserve">Computational Electrodynamics: The Finite-Difference Time-Domain Method </w:t>
      </w:r>
      <w:r w:rsidRPr="00CD1A0F">
        <w:rPr>
          <w:rFonts w:asciiTheme="majorHAnsi" w:hAnsiTheme="majorHAnsi" w:cs="Times New Roman"/>
          <w:sz w:val="20"/>
          <w:szCs w:val="20"/>
        </w:rPr>
        <w:t xml:space="preserve">in Computational Electrodynamics II, vol. 3, 2nd ed. Norwood, MA, USA: </w:t>
      </w:r>
      <w:proofErr w:type="spellStart"/>
      <w:r w:rsidRPr="00CD1A0F">
        <w:rPr>
          <w:rFonts w:asciiTheme="majorHAnsi" w:hAnsiTheme="majorHAnsi" w:cs="Times New Roman"/>
          <w:sz w:val="20"/>
          <w:szCs w:val="20"/>
        </w:rPr>
        <w:t>Artech</w:t>
      </w:r>
      <w:proofErr w:type="spellEnd"/>
      <w:r w:rsidRPr="00CD1A0F">
        <w:rPr>
          <w:rFonts w:asciiTheme="majorHAnsi" w:hAnsiTheme="majorHAnsi" w:cs="Times New Roman"/>
          <w:sz w:val="20"/>
          <w:szCs w:val="20"/>
        </w:rPr>
        <w:t xml:space="preserve"> House, 1996. </w:t>
      </w:r>
    </w:p>
    <w:p w14:paraId="7EF3329C"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L. Myer, “Parametric oscillators and nonlinear materials,” in </w:t>
      </w:r>
      <w:r w:rsidRPr="00CD1A0F">
        <w:rPr>
          <w:rFonts w:asciiTheme="majorHAnsi" w:hAnsiTheme="majorHAnsi" w:cs="Times New Roman"/>
          <w:i/>
          <w:iCs/>
          <w:sz w:val="20"/>
          <w:szCs w:val="20"/>
        </w:rPr>
        <w:t>Nonlinear Optics</w:t>
      </w:r>
      <w:r w:rsidRPr="00CD1A0F">
        <w:rPr>
          <w:rFonts w:asciiTheme="majorHAnsi" w:hAnsiTheme="majorHAnsi" w:cs="Times New Roman"/>
          <w:sz w:val="20"/>
          <w:szCs w:val="20"/>
        </w:rPr>
        <w:t xml:space="preserve">, vol. 4, P. G. Harper and B. S. </w:t>
      </w:r>
      <w:proofErr w:type="spellStart"/>
      <w:r w:rsidRPr="00CD1A0F">
        <w:rPr>
          <w:rFonts w:asciiTheme="majorHAnsi" w:hAnsiTheme="majorHAnsi" w:cs="Times New Roman"/>
          <w:sz w:val="20"/>
          <w:szCs w:val="20"/>
        </w:rPr>
        <w:t>Wherret</w:t>
      </w:r>
      <w:proofErr w:type="spellEnd"/>
      <w:r w:rsidRPr="00CD1A0F">
        <w:rPr>
          <w:rFonts w:asciiTheme="majorHAnsi" w:hAnsiTheme="majorHAnsi" w:cs="Times New Roman"/>
          <w:sz w:val="20"/>
          <w:szCs w:val="20"/>
        </w:rPr>
        <w:t xml:space="preserve">, Eds., San Francisco, CA, USA: Academic, 1977, pp. 47–160. </w:t>
      </w:r>
    </w:p>
    <w:p w14:paraId="52E976A5" w14:textId="77777777" w:rsidR="00A3788A" w:rsidRPr="00CD1A0F" w:rsidRDefault="00A3788A" w:rsidP="00E269D5">
      <w:pPr>
        <w:spacing w:line="276" w:lineRule="auto"/>
        <w:jc w:val="both"/>
        <w:rPr>
          <w:rFonts w:asciiTheme="majorHAnsi" w:hAnsiTheme="majorHAnsi"/>
          <w:color w:val="000000"/>
        </w:rPr>
      </w:pPr>
    </w:p>
    <w:p w14:paraId="6179680A"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 xml:space="preserve">M. Theses (B.S., M.S.) and Dissertations (Ph.D.) </w:t>
      </w:r>
    </w:p>
    <w:p w14:paraId="09992825"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53A5C51E"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thesis,” M.S. thesis, Abbrev. Dept., Abbrev. Univ., City of Univ., Abbrev. State, year. </w:t>
      </w:r>
    </w:p>
    <w:p w14:paraId="1987FA2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dissertation,” Ph.D. dissertation, Abbrev. Dept., Abbrev. Univ., City of Univ., Abbrev. State, year. </w:t>
      </w:r>
    </w:p>
    <w:p w14:paraId="10944D03"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Examples: </w:t>
      </w:r>
    </w:p>
    <w:p w14:paraId="245B315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O. Williams, “Narrow-band analyzer,” Ph.D. dissertation, Dept. Elect. Eng., Harvard Univ., Cambridge, MA, USA, 1993. </w:t>
      </w:r>
    </w:p>
    <w:p w14:paraId="598010B2"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N. Kawasaki, “Parametric study of thermal and chemical </w:t>
      </w:r>
      <w:proofErr w:type="spellStart"/>
      <w:r w:rsidRPr="00CD1A0F">
        <w:rPr>
          <w:rFonts w:asciiTheme="majorHAnsi" w:hAnsiTheme="majorHAnsi" w:cs="Times New Roman"/>
          <w:sz w:val="20"/>
          <w:szCs w:val="20"/>
        </w:rPr>
        <w:t>nonequilibrium</w:t>
      </w:r>
      <w:proofErr w:type="spellEnd"/>
      <w:r w:rsidRPr="00CD1A0F">
        <w:rPr>
          <w:rFonts w:asciiTheme="majorHAnsi" w:hAnsiTheme="majorHAnsi" w:cs="Times New Roman"/>
          <w:sz w:val="20"/>
          <w:szCs w:val="20"/>
        </w:rPr>
        <w:t xml:space="preserve"> nozzle flow,” M.S. thesis, Dept. Electron. Eng., Osaka Univ., Osaka, Japan, 1993. </w:t>
      </w:r>
    </w:p>
    <w:p w14:paraId="55D565AB" w14:textId="35591949" w:rsidR="006E1F55" w:rsidRPr="00CD1A0F" w:rsidRDefault="00A3788A" w:rsidP="005932E4">
      <w:pPr>
        <w:spacing w:line="276" w:lineRule="auto"/>
        <w:rPr>
          <w:rFonts w:asciiTheme="majorHAnsi" w:hAnsiTheme="majorHAnsi"/>
          <w:color w:val="000000"/>
        </w:rPr>
      </w:pPr>
      <w:r w:rsidRPr="00CD1A0F">
        <w:rPr>
          <w:rFonts w:asciiTheme="majorHAnsi" w:hAnsiTheme="majorHAnsi"/>
          <w:color w:val="000000"/>
        </w:rPr>
        <w:t xml:space="preserve">*In the reference list, however, list all the authors for up to six authors. Use </w:t>
      </w:r>
      <w:r w:rsidRPr="00CD1A0F">
        <w:rPr>
          <w:rFonts w:asciiTheme="majorHAnsi" w:hAnsiTheme="majorHAnsi"/>
          <w:i/>
          <w:iCs/>
          <w:color w:val="000000"/>
        </w:rPr>
        <w:t>et al.</w:t>
      </w:r>
      <w:r w:rsidRPr="00CD1A0F">
        <w:rPr>
          <w:rFonts w:asciiTheme="majorHAnsi" w:hAnsiTheme="majorHAnsi"/>
          <w:color w:val="000000"/>
        </w:rPr>
        <w:t xml:space="preserve"> only if: 1) The names are not given and 2) List of authors more than 6. </w:t>
      </w:r>
      <w:r w:rsidRPr="00CD1A0F">
        <w:rPr>
          <w:rFonts w:asciiTheme="majorHAnsi" w:hAnsiTheme="majorHAnsi"/>
          <w:i/>
          <w:iCs/>
          <w:color w:val="000000"/>
        </w:rPr>
        <w:t>Example</w:t>
      </w:r>
      <w:r w:rsidRPr="00CD1A0F">
        <w:rPr>
          <w:rFonts w:asciiTheme="majorHAnsi" w:hAnsiTheme="majorHAnsi"/>
          <w:color w:val="000000"/>
        </w:rPr>
        <w:t xml:space="preserve">: J. D. Bellamy </w:t>
      </w:r>
      <w:r w:rsidRPr="00CD1A0F">
        <w:rPr>
          <w:rFonts w:asciiTheme="majorHAnsi" w:hAnsiTheme="majorHAnsi"/>
          <w:i/>
          <w:iCs/>
          <w:color w:val="000000"/>
        </w:rPr>
        <w:t>et al.</w:t>
      </w:r>
      <w:r w:rsidRPr="00CD1A0F">
        <w:rPr>
          <w:rFonts w:asciiTheme="majorHAnsi" w:hAnsiTheme="majorHAnsi"/>
          <w:color w:val="000000"/>
        </w:rPr>
        <w:t xml:space="preserve">, Computer Telephony Integration, </w:t>
      </w:r>
      <w:proofErr w:type="gramStart"/>
      <w:r w:rsidRPr="00CD1A0F">
        <w:rPr>
          <w:rFonts w:asciiTheme="majorHAnsi" w:hAnsiTheme="majorHAnsi"/>
          <w:color w:val="000000"/>
        </w:rPr>
        <w:t>New</w:t>
      </w:r>
      <w:proofErr w:type="gramEnd"/>
      <w:r w:rsidRPr="00CD1A0F">
        <w:rPr>
          <w:rFonts w:asciiTheme="majorHAnsi" w:hAnsiTheme="majorHAnsi"/>
          <w:color w:val="000000"/>
        </w:rPr>
        <w:t xml:space="preserve"> York: Wiley, 2010.</w:t>
      </w:r>
      <w:bookmarkEnd w:id="11"/>
      <w:bookmarkEnd w:id="12"/>
      <w:bookmarkEnd w:id="14"/>
    </w:p>
    <w:p w14:paraId="139A09DF" w14:textId="77777777" w:rsidR="00800BFC" w:rsidRPr="00CD1A0F" w:rsidRDefault="00800BFC" w:rsidP="00E269D5">
      <w:pPr>
        <w:spacing w:line="276" w:lineRule="auto"/>
        <w:jc w:val="both"/>
        <w:rPr>
          <w:rFonts w:asciiTheme="majorHAnsi" w:hAnsiTheme="majorHAnsi"/>
          <w:color w:val="000000"/>
        </w:rPr>
      </w:pPr>
    </w:p>
    <w:p w14:paraId="76AA37EB" w14:textId="77777777" w:rsidR="006E1F55" w:rsidRPr="00CD1A0F" w:rsidRDefault="006E1F55" w:rsidP="00E269D5">
      <w:pPr>
        <w:spacing w:line="276" w:lineRule="auto"/>
        <w:jc w:val="both"/>
        <w:rPr>
          <w:rFonts w:asciiTheme="majorHAnsi" w:hAnsiTheme="majorHAnsi"/>
          <w:i/>
          <w:iCs/>
          <w:color w:val="000000"/>
        </w:rPr>
      </w:pPr>
      <w:r w:rsidRPr="00CD1A0F">
        <w:rPr>
          <w:rFonts w:asciiTheme="majorHAnsi" w:hAnsiTheme="majorHAnsi"/>
          <w:i/>
          <w:iCs/>
          <w:color w:val="000000"/>
        </w:rPr>
        <w:t>See the examples:</w:t>
      </w:r>
    </w:p>
    <w:p w14:paraId="256E0FA9" w14:textId="77777777" w:rsidR="00E269D5" w:rsidRPr="00CD1A0F" w:rsidRDefault="00E269D5" w:rsidP="00E269D5">
      <w:pPr>
        <w:spacing w:line="276" w:lineRule="auto"/>
        <w:jc w:val="both"/>
        <w:rPr>
          <w:rFonts w:asciiTheme="majorHAnsi" w:hAnsiTheme="majorHAnsi"/>
          <w:i/>
          <w:iCs/>
          <w:color w:val="000000"/>
        </w:rPr>
      </w:pPr>
    </w:p>
    <w:p w14:paraId="21AD37F7" w14:textId="69382A64" w:rsidR="00E269D5" w:rsidRPr="00CD1A0F" w:rsidRDefault="006E1F55" w:rsidP="00E269D5">
      <w:pPr>
        <w:spacing w:after="240" w:line="276" w:lineRule="auto"/>
        <w:jc w:val="both"/>
        <w:rPr>
          <w:rFonts w:asciiTheme="majorHAnsi" w:hAnsiTheme="majorHAnsi"/>
          <w:b/>
          <w:color w:val="17365D" w:themeColor="text2" w:themeShade="BF"/>
          <w:sz w:val="24"/>
          <w:szCs w:val="24"/>
        </w:rPr>
      </w:pPr>
      <w:bookmarkStart w:id="15" w:name="_Hlk78354977"/>
      <w:r w:rsidRPr="00CD1A0F">
        <w:rPr>
          <w:rStyle w:val="apple-style-span"/>
          <w:rFonts w:asciiTheme="majorHAnsi" w:hAnsiTheme="majorHAnsi"/>
          <w:b/>
          <w:color w:val="17365D" w:themeColor="text2" w:themeShade="BF"/>
          <w:sz w:val="24"/>
          <w:szCs w:val="24"/>
        </w:rPr>
        <w:t>REFERENCES</w:t>
      </w:r>
    </w:p>
    <w:bookmarkEnd w:id="15"/>
    <w:p w14:paraId="0447753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color w:val="000000"/>
        </w:rPr>
        <w:fldChar w:fldCharType="begin" w:fldLock="1"/>
      </w:r>
      <w:r w:rsidRPr="00CD1A0F">
        <w:rPr>
          <w:rFonts w:asciiTheme="majorHAnsi" w:hAnsiTheme="majorHAnsi"/>
          <w:color w:val="000000"/>
        </w:rPr>
        <w:instrText xml:space="preserve">ADDIN Mendeley Bibliography CSL_BIBLIOGRAPHY </w:instrText>
      </w:r>
      <w:r w:rsidRPr="00CD1A0F">
        <w:rPr>
          <w:rFonts w:asciiTheme="majorHAnsi" w:hAnsiTheme="majorHAnsi"/>
          <w:color w:val="000000"/>
        </w:rPr>
        <w:fldChar w:fldCharType="separate"/>
      </w:r>
      <w:r w:rsidRPr="00CD1A0F">
        <w:rPr>
          <w:rFonts w:asciiTheme="majorHAnsi" w:hAnsiTheme="majorHAnsi"/>
        </w:rPr>
        <w:t>[1]</w:t>
      </w:r>
      <w:r w:rsidRPr="00CD1A0F">
        <w:rPr>
          <w:rFonts w:asciiTheme="majorHAnsi" w:hAnsiTheme="majorHAnsi"/>
        </w:rPr>
        <w:tab/>
        <w:t xml:space="preserve">T. S. Ustun, C. Ozansoy, and A. Zayegh, “Recent developments in microgrids and example cases around the world—A review,” </w:t>
      </w:r>
      <w:r w:rsidRPr="00CD1A0F">
        <w:rPr>
          <w:rFonts w:asciiTheme="majorHAnsi" w:hAnsiTheme="majorHAnsi"/>
          <w:i/>
          <w:iCs/>
        </w:rPr>
        <w:t>Renew. Sustain. Energy Rev.</w:t>
      </w:r>
      <w:r w:rsidRPr="00CD1A0F">
        <w:rPr>
          <w:rFonts w:asciiTheme="majorHAnsi" w:hAnsiTheme="majorHAnsi"/>
        </w:rPr>
        <w:t>, vol. 15, no. 8, pp. 4030–4041, Oct. 2011, doi: 10.1016/j.rser.2011.07.033.</w:t>
      </w:r>
    </w:p>
    <w:p w14:paraId="4467556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w:t>
      </w:r>
      <w:r w:rsidRPr="00CD1A0F">
        <w:rPr>
          <w:rFonts w:asciiTheme="majorHAnsi" w:hAnsiTheme="majorHAnsi"/>
        </w:rPr>
        <w:tab/>
        <w:t xml:space="preserve">D. Salomonsson, L. Soder, and A. Sannino, “Protection of Low-Voltage DC Microgrids,” </w:t>
      </w:r>
      <w:r w:rsidRPr="00CD1A0F">
        <w:rPr>
          <w:rFonts w:asciiTheme="majorHAnsi" w:hAnsiTheme="majorHAnsi"/>
          <w:i/>
          <w:iCs/>
        </w:rPr>
        <w:t>IEEE Trans. Power Deliv.</w:t>
      </w:r>
      <w:r w:rsidRPr="00CD1A0F">
        <w:rPr>
          <w:rFonts w:asciiTheme="majorHAnsi" w:hAnsiTheme="majorHAnsi"/>
        </w:rPr>
        <w:t>, vol. 24, no. 3, pp. 1045–1053, Jul. 2009, doi: 10.1109/TPWRD.2009.2016622.</w:t>
      </w:r>
    </w:p>
    <w:p w14:paraId="4B45302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[3]</w:t>
      </w:r>
      <w:r w:rsidRPr="00CD1A0F">
        <w:rPr>
          <w:rFonts w:asciiTheme="majorHAnsi" w:hAnsiTheme="majorHAnsi"/>
        </w:rPr>
        <w:tab/>
        <w:t xml:space="preserve">S. Chakraborty and M. G. Simoes, “Experimental Evaluation of Active Filtering in a Single-Phase High-Frequency AC Microgrid,” </w:t>
      </w:r>
      <w:r w:rsidRPr="00CD1A0F">
        <w:rPr>
          <w:rFonts w:asciiTheme="majorHAnsi" w:hAnsiTheme="majorHAnsi"/>
          <w:i/>
          <w:iCs/>
        </w:rPr>
        <w:t>IEEE Trans. Energy Convers.</w:t>
      </w:r>
      <w:r w:rsidRPr="00CD1A0F">
        <w:rPr>
          <w:rFonts w:asciiTheme="majorHAnsi" w:hAnsiTheme="majorHAnsi"/>
        </w:rPr>
        <w:t>, vol. 24, no. 3, pp. 673–682, Sep. 2009, doi: 10.1109/TEC.2009.2015998.</w:t>
      </w:r>
    </w:p>
    <w:p w14:paraId="385453A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[4]</w:t>
      </w:r>
      <w:r w:rsidRPr="00CD1A0F">
        <w:rPr>
          <w:rFonts w:asciiTheme="majorHAnsi" w:hAnsiTheme="majorHAnsi"/>
        </w:rPr>
        <w:tab/>
        <w:t xml:space="preserve">S. A. Hosseini, H. A. Abyaneh, S. H. H. Sadeghi, F. Razavi, and A. Nasiri, “An overview of microgrid protection methods and the factors involved,” </w:t>
      </w:r>
      <w:r w:rsidRPr="00CD1A0F">
        <w:rPr>
          <w:rFonts w:asciiTheme="majorHAnsi" w:hAnsiTheme="majorHAnsi"/>
          <w:i/>
          <w:iCs/>
        </w:rPr>
        <w:t>Renew. Sustain. Energy Rev.</w:t>
      </w:r>
      <w:r w:rsidRPr="00CD1A0F">
        <w:rPr>
          <w:rFonts w:asciiTheme="majorHAnsi" w:hAnsiTheme="majorHAnsi"/>
        </w:rPr>
        <w:t>, vol. 64, pp. 174–186, Oct. 2016, doi: 10.1016/j.rser.2016.05.089.</w:t>
      </w:r>
    </w:p>
    <w:p w14:paraId="161A1C91"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[5]</w:t>
      </w:r>
      <w:r w:rsidRPr="00CD1A0F">
        <w:rPr>
          <w:rFonts w:asciiTheme="majorHAnsi" w:hAnsiTheme="majorHAnsi"/>
        </w:rPr>
        <w:tab/>
        <w:t xml:space="preserve">S. Chen, N. Tai, C. Fan, J. Liu, and S. Hong, “Sequence‐component‐based current differential protection for transmission lines connected with IIGs,” </w:t>
      </w:r>
      <w:r w:rsidRPr="00CD1A0F">
        <w:rPr>
          <w:rFonts w:asciiTheme="majorHAnsi" w:hAnsiTheme="majorHAnsi"/>
          <w:i/>
          <w:iCs/>
        </w:rPr>
        <w:t>IET Gener. Transm. Distrib.</w:t>
      </w:r>
      <w:r w:rsidRPr="00CD1A0F">
        <w:rPr>
          <w:rFonts w:asciiTheme="majorHAnsi" w:hAnsiTheme="majorHAnsi"/>
        </w:rPr>
        <w:t>, vol. 12, no. 12, pp. 3086–3096, Jul. 2018, doi: 10.1049/iet-gtd.2017.1507.</w:t>
      </w:r>
    </w:p>
    <w:p w14:paraId="02C6939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[6]</w:t>
      </w:r>
      <w:r w:rsidRPr="00CD1A0F">
        <w:rPr>
          <w:rFonts w:asciiTheme="majorHAnsi" w:hAnsiTheme="majorHAnsi"/>
        </w:rPr>
        <w:tab/>
        <w:t xml:space="preserve">S. Parhizi, H. Lotfi, A. Khodaei, and S. Bahramirad, “State of the Art in Research on Microgrids: A Review,” </w:t>
      </w:r>
      <w:r w:rsidRPr="00CD1A0F">
        <w:rPr>
          <w:rFonts w:asciiTheme="majorHAnsi" w:hAnsiTheme="majorHAnsi"/>
          <w:i/>
          <w:iCs/>
        </w:rPr>
        <w:t>IEEE Access</w:t>
      </w:r>
      <w:r w:rsidRPr="00CD1A0F">
        <w:rPr>
          <w:rFonts w:asciiTheme="majorHAnsi" w:hAnsiTheme="majorHAnsi"/>
        </w:rPr>
        <w:t>, vol. 3, pp. 890–925, 2015, doi: 10.1109/ACCESS.2015.2443119.</w:t>
      </w:r>
    </w:p>
    <w:p w14:paraId="47BE9246" w14:textId="3FF35F87" w:rsidR="00A53C22"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[7]</w:t>
      </w:r>
      <w:r w:rsidRPr="00CD1A0F">
        <w:rPr>
          <w:rFonts w:asciiTheme="majorHAnsi" w:hAnsiTheme="majorHAnsi"/>
        </w:rPr>
        <w:tab/>
        <w:t xml:space="preserve">S. Chowdhury, S. P. Chowdhury, and P. Crossley, </w:t>
      </w:r>
      <w:r w:rsidRPr="00CD1A0F">
        <w:rPr>
          <w:rFonts w:asciiTheme="majorHAnsi" w:hAnsiTheme="majorHAnsi"/>
          <w:i/>
          <w:iCs/>
        </w:rPr>
        <w:t>Microgrids and Active Distribution Networks</w:t>
      </w:r>
      <w:r w:rsidRPr="00CD1A0F">
        <w:rPr>
          <w:rFonts w:asciiTheme="majorHAnsi" w:hAnsiTheme="majorHAnsi"/>
        </w:rPr>
        <w:t>. Institution of Engineering and Technology, 2009.</w:t>
      </w:r>
    </w:p>
    <w:p w14:paraId="0176FA2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[8]</w:t>
      </w:r>
      <w:r w:rsidRPr="00CD1A0F">
        <w:rPr>
          <w:rFonts w:asciiTheme="majorHAnsi" w:hAnsiTheme="majorHAnsi"/>
        </w:rPr>
        <w:tab/>
        <w:t xml:space="preserve">R. Ndou, J. I. Fadiran, S. Chowdhury, and S. P. Chowdhury, “Performance comparison of voltage and frequency based loss of grid protection schemes for microgrids,” in </w:t>
      </w:r>
      <w:r w:rsidRPr="00CD1A0F">
        <w:rPr>
          <w:rFonts w:asciiTheme="majorHAnsi" w:hAnsiTheme="majorHAnsi"/>
          <w:i/>
          <w:iCs/>
        </w:rPr>
        <w:t>2013 IEEE Power &amp; Energy Society General Meeting</w:t>
      </w:r>
      <w:r w:rsidRPr="00CD1A0F">
        <w:rPr>
          <w:rFonts w:asciiTheme="majorHAnsi" w:hAnsiTheme="majorHAnsi"/>
        </w:rPr>
        <w:t>, 2013, pp. 1–5, doi: 10.1109/PESMG.2013.6672788.</w:t>
      </w:r>
    </w:p>
    <w:p w14:paraId="4C663B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[9]</w:t>
      </w:r>
      <w:r w:rsidRPr="00CD1A0F">
        <w:rPr>
          <w:rFonts w:asciiTheme="majorHAnsi" w:hAnsiTheme="majorHAnsi"/>
        </w:rPr>
        <w:tab/>
        <w:t xml:space="preserve">S. Liu, T. Bi, A. Xue, and Q. Yang, “Fault analysis of different kinds of distributed generators,” in </w:t>
      </w:r>
      <w:r w:rsidRPr="00CD1A0F">
        <w:rPr>
          <w:rFonts w:asciiTheme="majorHAnsi" w:hAnsiTheme="majorHAnsi"/>
          <w:i/>
          <w:iCs/>
        </w:rPr>
        <w:t xml:space="preserve">2011 </w:t>
      </w:r>
      <w:r w:rsidRPr="00CD1A0F">
        <w:rPr>
          <w:rFonts w:asciiTheme="majorHAnsi" w:hAnsiTheme="majorHAnsi"/>
          <w:i/>
          <w:iCs/>
        </w:rPr>
        <w:lastRenderedPageBreak/>
        <w:t>IEEE Power and Energy Society General Meeting</w:t>
      </w:r>
      <w:r w:rsidRPr="00CD1A0F">
        <w:rPr>
          <w:rFonts w:asciiTheme="majorHAnsi" w:hAnsiTheme="majorHAnsi"/>
        </w:rPr>
        <w:t>, Jul. 2011, pp. 1–6, doi: 10.1109/PES.2011.6039596.</w:t>
      </w:r>
    </w:p>
    <w:p w14:paraId="0906495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[10]</w:t>
      </w:r>
      <w:r w:rsidRPr="00CD1A0F">
        <w:rPr>
          <w:rFonts w:asciiTheme="majorHAnsi" w:hAnsiTheme="majorHAnsi"/>
        </w:rPr>
        <w:tab/>
        <w:t xml:space="preserve">K. Jennett, F. Coffele, and C. Booth, “Comprehensive and quantitative analysis of protection problems associated with increasing penetration of inverter-interfaced DG,” in </w:t>
      </w:r>
      <w:r w:rsidRPr="00CD1A0F">
        <w:rPr>
          <w:rFonts w:asciiTheme="majorHAnsi" w:hAnsiTheme="majorHAnsi"/>
          <w:i/>
          <w:iCs/>
        </w:rPr>
        <w:t>11th IET International Conference on Developments in Power Systems Protection (DPSP 2012)</w:t>
      </w:r>
      <w:r w:rsidRPr="00CD1A0F">
        <w:rPr>
          <w:rFonts w:asciiTheme="majorHAnsi" w:hAnsiTheme="majorHAnsi"/>
        </w:rPr>
        <w:t>, 2012, pp. P31–P31, doi: 10.1049/cp.2012.0091.</w:t>
      </w:r>
    </w:p>
    <w:p w14:paraId="5139573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[11]</w:t>
      </w:r>
      <w:r w:rsidRPr="00CD1A0F">
        <w:rPr>
          <w:rFonts w:asciiTheme="majorHAnsi" w:hAnsiTheme="majorHAnsi"/>
        </w:rPr>
        <w:tab/>
        <w:t xml:space="preserve">P. T. Manditereza and R. Bansal, “Renewable distributed generation: The hidden challenges – A review from the protection perspective,” </w:t>
      </w:r>
      <w:r w:rsidRPr="00CD1A0F">
        <w:rPr>
          <w:rFonts w:asciiTheme="majorHAnsi" w:hAnsiTheme="majorHAnsi"/>
          <w:i/>
          <w:iCs/>
        </w:rPr>
        <w:t>Renew. Sustain. Energy Rev.</w:t>
      </w:r>
      <w:r w:rsidRPr="00CD1A0F">
        <w:rPr>
          <w:rFonts w:asciiTheme="majorHAnsi" w:hAnsiTheme="majorHAnsi"/>
        </w:rPr>
        <w:t>, vol. 58, pp. 1457–1465, May 2016, doi: 10.1016/j.rser.2015.12.276.</w:t>
      </w:r>
    </w:p>
    <w:p w14:paraId="1FD4B2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[12]</w:t>
      </w:r>
      <w:r w:rsidRPr="00CD1A0F">
        <w:rPr>
          <w:rFonts w:asciiTheme="majorHAnsi" w:hAnsiTheme="majorHAnsi"/>
        </w:rPr>
        <w:tab/>
        <w:t xml:space="preserve">D. M. Bui, S.-L. Chen, K.-Y. Lien, Y.-R. Chang, Y.-D. Lee, and J.-L. Jiang, “Investigation on transient behaviours of a uni-grounded low-voltage AC microgrid and evaluation on its available fault protection methods: Review and proposals,” </w:t>
      </w:r>
      <w:r w:rsidRPr="00CD1A0F">
        <w:rPr>
          <w:rFonts w:asciiTheme="majorHAnsi" w:hAnsiTheme="majorHAnsi"/>
          <w:i/>
          <w:iCs/>
        </w:rPr>
        <w:t>Renew. Sustain. Energy Rev.</w:t>
      </w:r>
      <w:r w:rsidRPr="00CD1A0F">
        <w:rPr>
          <w:rFonts w:asciiTheme="majorHAnsi" w:hAnsiTheme="majorHAnsi"/>
        </w:rPr>
        <w:t>, vol. 75, pp. 1417–1452, Aug. 2017, doi: 10.1016/j.rser.2016.11.134.</w:t>
      </w:r>
    </w:p>
    <w:p w14:paraId="3DE0F9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[13]</w:t>
      </w:r>
      <w:r w:rsidRPr="00CD1A0F">
        <w:rPr>
          <w:rFonts w:asciiTheme="majorHAnsi" w:hAnsiTheme="majorHAnsi"/>
        </w:rPr>
        <w:tab/>
        <w:t xml:space="preserve">T. N. Boutsika and S. A. Papathanassiou, “Short-circuit calculations in networks with distributed generation,” </w:t>
      </w:r>
      <w:r w:rsidRPr="00CD1A0F">
        <w:rPr>
          <w:rFonts w:asciiTheme="majorHAnsi" w:hAnsiTheme="majorHAnsi"/>
          <w:i/>
          <w:iCs/>
        </w:rPr>
        <w:t>Electr. Power Syst. Res.</w:t>
      </w:r>
      <w:r w:rsidRPr="00CD1A0F">
        <w:rPr>
          <w:rFonts w:asciiTheme="majorHAnsi" w:hAnsiTheme="majorHAnsi"/>
        </w:rPr>
        <w:t>, vol. 78, no. 7, pp. 1181–1191, Jul. 2008, doi: 10.1016/j.epsr.2007.10.003.</w:t>
      </w:r>
    </w:p>
    <w:p w14:paraId="7AE0CC0A"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[14]</w:t>
      </w:r>
      <w:r w:rsidRPr="00CD1A0F">
        <w:rPr>
          <w:rFonts w:asciiTheme="majorHAnsi" w:hAnsiTheme="majorHAnsi"/>
        </w:rPr>
        <w:tab/>
        <w:t xml:space="preserve">H. Margossian, G. Deconinck, and J. Sachau, “Distribution network protection considering grid code requirements for distributed generation,” </w:t>
      </w:r>
      <w:r w:rsidRPr="00CD1A0F">
        <w:rPr>
          <w:rFonts w:asciiTheme="majorHAnsi" w:hAnsiTheme="majorHAnsi"/>
          <w:i/>
          <w:iCs/>
        </w:rPr>
        <w:t>IET Gener. Transm. Distrib.</w:t>
      </w:r>
      <w:r w:rsidRPr="00CD1A0F">
        <w:rPr>
          <w:rFonts w:asciiTheme="majorHAnsi" w:hAnsiTheme="majorHAnsi"/>
        </w:rPr>
        <w:t>, vol. 9, no. 12, pp. 1377–1381, Sep. 2015, doi: 10.1049/iet-gtd.2014.0987.</w:t>
      </w:r>
    </w:p>
    <w:p w14:paraId="1D009EC3"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[15]</w:t>
      </w:r>
      <w:r w:rsidRPr="00CD1A0F">
        <w:rPr>
          <w:rFonts w:asciiTheme="majorHAnsi" w:hAnsiTheme="majorHAnsi"/>
        </w:rPr>
        <w:tab/>
        <w:t xml:space="preserve">O. Núñez-Mata, R. Palma-Behnke, F. Valencia, A. Urrutia-Molina, P. Mendoza-Araya, and G. Jiménez-Estévez, “Coupling an adaptive protection system with an energy management system for microgrids,” </w:t>
      </w:r>
      <w:r w:rsidRPr="00CD1A0F">
        <w:rPr>
          <w:rFonts w:asciiTheme="majorHAnsi" w:hAnsiTheme="majorHAnsi"/>
          <w:i/>
          <w:iCs/>
        </w:rPr>
        <w:t>Electr. J.</w:t>
      </w:r>
      <w:r w:rsidRPr="00CD1A0F">
        <w:rPr>
          <w:rFonts w:asciiTheme="majorHAnsi" w:hAnsiTheme="majorHAnsi"/>
        </w:rPr>
        <w:t>, vol. 32, no. 10, p. 106675, Dec. 2019, doi: 10.1016/j.tej.2019.106675.</w:t>
      </w:r>
    </w:p>
    <w:p w14:paraId="3BD74D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[16]</w:t>
      </w:r>
      <w:r w:rsidRPr="00CD1A0F">
        <w:rPr>
          <w:rFonts w:asciiTheme="majorHAnsi" w:hAnsiTheme="majorHAnsi"/>
        </w:rPr>
        <w:tab/>
        <w:t xml:space="preserve">M. Brucoli and T. C. Green, “Fault behaviour in islanded microgrids,” in </w:t>
      </w:r>
      <w:r w:rsidRPr="00CD1A0F">
        <w:rPr>
          <w:rFonts w:asciiTheme="majorHAnsi" w:hAnsiTheme="majorHAnsi"/>
          <w:i/>
          <w:iCs/>
        </w:rPr>
        <w:t>Proceedings of the 19th international conference on electricity distribution, CIRED</w:t>
      </w:r>
      <w:r w:rsidRPr="00CD1A0F">
        <w:rPr>
          <w:rFonts w:asciiTheme="majorHAnsi" w:hAnsiTheme="majorHAnsi"/>
        </w:rPr>
        <w:t>, 2007, pp. 0548-(1-4).</w:t>
      </w:r>
    </w:p>
    <w:p w14:paraId="4DC5C76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[17]</w:t>
      </w:r>
      <w:r w:rsidRPr="00CD1A0F">
        <w:rPr>
          <w:rFonts w:asciiTheme="majorHAnsi" w:hAnsiTheme="majorHAnsi"/>
        </w:rPr>
        <w:tab/>
        <w:t xml:space="preserve">I. K. Tarsi, A. Sheikholeslami, T. Barforoushi, and S. M. B. Sadati, “Investigating impacts of distributed generation on distribution networks reliability: A mathematical model,” in </w:t>
      </w:r>
      <w:r w:rsidRPr="00CD1A0F">
        <w:rPr>
          <w:rFonts w:asciiTheme="majorHAnsi" w:hAnsiTheme="majorHAnsi"/>
          <w:i/>
          <w:iCs/>
        </w:rPr>
        <w:t>Proceedings of the 2010 Electric Power Quality and Supply Reliability Conference</w:t>
      </w:r>
      <w:r w:rsidRPr="00CD1A0F">
        <w:rPr>
          <w:rFonts w:asciiTheme="majorHAnsi" w:hAnsiTheme="majorHAnsi"/>
        </w:rPr>
        <w:t>, Jun. 2010, pp. 117–124, doi: 10.1109/PQ.2010.5550010.</w:t>
      </w:r>
    </w:p>
    <w:p w14:paraId="377E827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[18]</w:t>
      </w:r>
      <w:r w:rsidRPr="00CD1A0F">
        <w:rPr>
          <w:rFonts w:asciiTheme="majorHAnsi" w:hAnsiTheme="majorHAnsi"/>
        </w:rPr>
        <w:tab/>
        <w:t xml:space="preserve">L. K. Kumpulainen and K. T. Kauhaniemi, “Analysis of the impact of distributed generation on automatic reclosing,” in </w:t>
      </w:r>
      <w:r w:rsidRPr="00CD1A0F">
        <w:rPr>
          <w:rFonts w:asciiTheme="majorHAnsi" w:hAnsiTheme="majorHAnsi"/>
          <w:i/>
          <w:iCs/>
        </w:rPr>
        <w:t>IEEE PES Power Systems Conference and Exposition, 2004.</w:t>
      </w:r>
      <w:r w:rsidRPr="00CD1A0F">
        <w:rPr>
          <w:rFonts w:asciiTheme="majorHAnsi" w:hAnsiTheme="majorHAnsi"/>
        </w:rPr>
        <w:t>, pp. 1152–1157, doi: 10.1109/PSCE.2004.1397623.</w:t>
      </w:r>
    </w:p>
    <w:p w14:paraId="0B601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[19]</w:t>
      </w:r>
      <w:r w:rsidRPr="00CD1A0F">
        <w:rPr>
          <w:rFonts w:asciiTheme="majorHAnsi" w:hAnsiTheme="majorHAnsi"/>
        </w:rPr>
        <w:tab/>
        <w:t xml:space="preserve">A. A. Memon and K. Kauhaniemi, “A critical review of AC Microgrid protection issues and available solutions,” </w:t>
      </w:r>
      <w:r w:rsidRPr="00CD1A0F">
        <w:rPr>
          <w:rFonts w:asciiTheme="majorHAnsi" w:hAnsiTheme="majorHAnsi"/>
          <w:i/>
          <w:iCs/>
        </w:rPr>
        <w:t>Electr. Power Syst. Res.</w:t>
      </w:r>
      <w:r w:rsidRPr="00CD1A0F">
        <w:rPr>
          <w:rFonts w:asciiTheme="majorHAnsi" w:hAnsiTheme="majorHAnsi"/>
        </w:rPr>
        <w:t>, vol. 129, pp. 23–31, Dec. 2015, doi: 10.1016/j.epsr.2015.07.006.</w:t>
      </w:r>
    </w:p>
    <w:p w14:paraId="7FA74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[20]</w:t>
      </w:r>
      <w:r w:rsidRPr="00CD1A0F">
        <w:rPr>
          <w:rFonts w:asciiTheme="majorHAnsi" w:hAnsiTheme="majorHAnsi"/>
        </w:rPr>
        <w:tab/>
        <w:t xml:space="preserve">H. A. Abdel-Ghany, A. M. Azmy, N. I. Elkalashy, and E. M. Rashad, “Optimizing DG penetration in distribution networks concerning protection schemes and technical impact,” </w:t>
      </w:r>
      <w:r w:rsidRPr="00CD1A0F">
        <w:rPr>
          <w:rFonts w:asciiTheme="majorHAnsi" w:hAnsiTheme="majorHAnsi"/>
          <w:i/>
          <w:iCs/>
        </w:rPr>
        <w:t>Electr. Power Syst. Res.</w:t>
      </w:r>
      <w:r w:rsidRPr="00CD1A0F">
        <w:rPr>
          <w:rFonts w:asciiTheme="majorHAnsi" w:hAnsiTheme="majorHAnsi"/>
        </w:rPr>
        <w:t>, vol. 128, pp. 113–122, Nov. 2015, doi: 10.1016/j.epsr.2015.07.005.</w:t>
      </w:r>
    </w:p>
    <w:p w14:paraId="4EA3EBFB"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[21]</w:t>
      </w:r>
      <w:r w:rsidRPr="00CD1A0F">
        <w:rPr>
          <w:rFonts w:asciiTheme="majorHAnsi" w:hAnsiTheme="majorHAnsi"/>
        </w:rPr>
        <w:tab/>
        <w:t xml:space="preserve">S. Chaitusaney and A. Yokoyama, “An Appropriate Distributed Generation Sizing Considering Recloser-Fuse Coordination,” in </w:t>
      </w:r>
      <w:r w:rsidRPr="00CD1A0F">
        <w:rPr>
          <w:rFonts w:asciiTheme="majorHAnsi" w:hAnsiTheme="majorHAnsi"/>
          <w:i/>
          <w:iCs/>
        </w:rPr>
        <w:t>2005 IEEE/PES Transmission &amp;amp; Distribution Conference &amp;amp; Exposition: Asia and Pacific</w:t>
      </w:r>
      <w:r w:rsidRPr="00CD1A0F">
        <w:rPr>
          <w:rFonts w:asciiTheme="majorHAnsi" w:hAnsiTheme="majorHAnsi"/>
        </w:rPr>
        <w:t>, pp. 1–6, doi: 10.1109/TDC.2005.1546838.</w:t>
      </w:r>
    </w:p>
    <w:p w14:paraId="01A0D86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[22]</w:t>
      </w:r>
      <w:r w:rsidRPr="00CD1A0F">
        <w:rPr>
          <w:rFonts w:asciiTheme="majorHAnsi" w:hAnsiTheme="majorHAnsi"/>
        </w:rPr>
        <w:tab/>
        <w:t xml:space="preserve">H. H. Zeineldin, Y. A.-R. I. Mohamed, V. Khadkikar, and V. R. Pandi, “A Protection Coordination Index for Evaluating Distributed Generation Impacts on Protection for Meshed Distribution Systems,” </w:t>
      </w:r>
      <w:r w:rsidRPr="00CD1A0F">
        <w:rPr>
          <w:rFonts w:asciiTheme="majorHAnsi" w:hAnsiTheme="majorHAnsi"/>
          <w:i/>
          <w:iCs/>
        </w:rPr>
        <w:t>IEEE Trans. Smart Grid</w:t>
      </w:r>
      <w:r w:rsidRPr="00CD1A0F">
        <w:rPr>
          <w:rFonts w:asciiTheme="majorHAnsi" w:hAnsiTheme="majorHAnsi"/>
        </w:rPr>
        <w:t>, vol. 4, no. 3, pp. 1523–1532, Sep. 2013, doi: 10.1109/TSG.2013.2263745.</w:t>
      </w:r>
    </w:p>
    <w:p w14:paraId="129B71B7"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[23]</w:t>
      </w:r>
      <w:r w:rsidRPr="00CD1A0F">
        <w:rPr>
          <w:rFonts w:asciiTheme="majorHAnsi" w:hAnsiTheme="majorHAnsi"/>
        </w:rPr>
        <w:tab/>
        <w:t xml:space="preserve">D. Eltigani and S. Masri, “Challenges of integrating renewable energy sources to smart grids: A review,” </w:t>
      </w:r>
      <w:r w:rsidRPr="00CD1A0F">
        <w:rPr>
          <w:rFonts w:asciiTheme="majorHAnsi" w:hAnsiTheme="majorHAnsi"/>
          <w:i/>
          <w:iCs/>
        </w:rPr>
        <w:t>Renew. Sustain. Energy Rev.</w:t>
      </w:r>
      <w:r w:rsidRPr="00CD1A0F">
        <w:rPr>
          <w:rFonts w:asciiTheme="majorHAnsi" w:hAnsiTheme="majorHAnsi"/>
        </w:rPr>
        <w:t>, vol. 52, pp. 770–780, Dec. 2015, doi: 10.1016/j.rser.2015.07.140.</w:t>
      </w:r>
    </w:p>
    <w:p w14:paraId="70664216"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[24]</w:t>
      </w:r>
      <w:r w:rsidRPr="00CD1A0F">
        <w:rPr>
          <w:rFonts w:asciiTheme="majorHAnsi" w:hAnsiTheme="majorHAnsi"/>
        </w:rPr>
        <w:tab/>
        <w:t xml:space="preserve">M. M. Eissa (SIEEE), “Protection techniques with renewable resources and smart grids—A survey,” </w:t>
      </w:r>
      <w:r w:rsidRPr="00CD1A0F">
        <w:rPr>
          <w:rFonts w:asciiTheme="majorHAnsi" w:hAnsiTheme="majorHAnsi"/>
          <w:i/>
          <w:iCs/>
        </w:rPr>
        <w:t>Renew. Sustain. Energy Rev.</w:t>
      </w:r>
      <w:r w:rsidRPr="00CD1A0F">
        <w:rPr>
          <w:rFonts w:asciiTheme="majorHAnsi" w:hAnsiTheme="majorHAnsi"/>
        </w:rPr>
        <w:t>, vol. 52, pp. 1645–1667, Dec. 2015, doi: 10.1016/j.rser.2015.08.031.</w:t>
      </w:r>
    </w:p>
    <w:p w14:paraId="54539B97" w14:textId="1D86DB9A"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Theme="majorHAnsi" w:hAnsiTheme="majorHAnsi"/>
        </w:rPr>
        <w:t>[25]</w:t>
      </w:r>
      <w:r w:rsidRPr="00CD1A0F">
        <w:rPr>
          <w:rFonts w:asciiTheme="majorHAnsi" w:hAnsiTheme="majorHAnsi"/>
        </w:rPr>
        <w:tab/>
        <w:t xml:space="preserve">A. Oudalov </w:t>
      </w:r>
      <w:r w:rsidRPr="00CD1A0F">
        <w:rPr>
          <w:rFonts w:asciiTheme="majorHAnsi" w:hAnsiTheme="majorHAnsi"/>
          <w:i/>
          <w:iCs/>
        </w:rPr>
        <w:t>et al.</w:t>
      </w:r>
      <w:r w:rsidRPr="00CD1A0F">
        <w:rPr>
          <w:rFonts w:asciiTheme="majorHAnsi" w:hAnsiTheme="majorHAnsi"/>
        </w:rPr>
        <w:t>, “Novel Protection Systems for Microgrids,” 2009. [Online]. Available: http://www.microgrids.eu/documents/688.pdf.</w:t>
      </w:r>
      <w:r w:rsidRPr="00CD1A0F">
        <w:rPr>
          <w:rFonts w:asciiTheme="majorHAnsi" w:hAnsiTheme="majorHAnsi"/>
          <w:color w:val="000000"/>
        </w:rPr>
        <w:fldChar w:fldCharType="end"/>
      </w:r>
    </w:p>
    <w:p w14:paraId="4F56D9BD" w14:textId="77777777" w:rsidR="002D75F1" w:rsidRPr="00CD1A0F" w:rsidRDefault="002D75F1" w:rsidP="00E269D5">
      <w:pPr>
        <w:widowControl w:val="0"/>
        <w:autoSpaceDE w:val="0"/>
        <w:autoSpaceDN w:val="0"/>
        <w:adjustRightInd w:val="0"/>
        <w:spacing w:line="276" w:lineRule="auto"/>
        <w:jc w:val="both"/>
        <w:rPr>
          <w:rFonts w:asciiTheme="majorHAnsi" w:hAnsiTheme="majorHAnsi"/>
          <w:color w:val="000000"/>
        </w:rPr>
      </w:pPr>
    </w:p>
    <w:p w14:paraId="66419A53" w14:textId="77777777" w:rsidR="002D75F1" w:rsidRPr="00CD1A0F" w:rsidRDefault="002D75F1" w:rsidP="00E269D5">
      <w:pPr>
        <w:widowControl w:val="0"/>
        <w:autoSpaceDE w:val="0"/>
        <w:autoSpaceDN w:val="0"/>
        <w:adjustRightInd w:val="0"/>
        <w:spacing w:line="276" w:lineRule="auto"/>
        <w:ind w:left="426" w:hanging="426"/>
        <w:jc w:val="both"/>
        <w:rPr>
          <w:rFonts w:asciiTheme="majorHAnsi" w:hAnsiTheme="majorHAnsi"/>
          <w:color w:val="000000"/>
        </w:rPr>
      </w:pPr>
    </w:p>
    <w:p w14:paraId="2684CBB8" w14:textId="41FBA647" w:rsidR="006E1F55"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Cambria" w:hAnsi="Cambria" w:cstheme="minorHAnsi"/>
          <w:noProof/>
        </w:rPr>
        <mc:AlternateContent>
          <mc:Choice Requires="wps">
            <w:drawing>
              <wp:anchor distT="0" distB="0" distL="114300" distR="114300" simplePos="0" relativeHeight="251698176" behindDoc="0" locked="0" layoutInCell="1" allowOverlap="1" wp14:anchorId="5682B959" wp14:editId="1B63424A">
                <wp:simplePos x="0" y="0"/>
                <wp:positionH relativeFrom="margin">
                  <wp:align>left</wp:align>
                </wp:positionH>
                <wp:positionV relativeFrom="paragraph">
                  <wp:posOffset>86665</wp:posOffset>
                </wp:positionV>
                <wp:extent cx="5608320" cy="760781"/>
                <wp:effectExtent l="0" t="0" r="11430" b="20320"/>
                <wp:wrapNone/>
                <wp:docPr id="828314409" name="Text Box 1"/>
                <wp:cNvGraphicFramePr/>
                <a:graphic xmlns:a="http://schemas.openxmlformats.org/drawingml/2006/main">
                  <a:graphicData uri="http://schemas.microsoft.com/office/word/2010/wordprocessingShape">
                    <wps:wsp>
                      <wps:cNvSpPr txBox="1"/>
                      <wps:spPr>
                        <a:xfrm>
                          <a:off x="0" y="0"/>
                          <a:ext cx="5608320" cy="760781"/>
                        </a:xfrm>
                        <a:prstGeom prst="rect">
                          <a:avLst/>
                        </a:prstGeom>
                        <a:solidFill>
                          <a:schemeClr val="tx2">
                            <a:lumMod val="20000"/>
                            <a:lumOff val="80000"/>
                          </a:schemeClr>
                        </a:solidFill>
                        <a:ln w="6350">
                          <a:solidFill>
                            <a:schemeClr val="tx2">
                              <a:lumMod val="40000"/>
                              <a:lumOff val="60000"/>
                            </a:schemeClr>
                          </a:solidFill>
                        </a:ln>
                      </wps:spPr>
                      <wps:txbx>
                        <w:txbxContent>
                          <w:p w14:paraId="5E9CD6F0" w14:textId="1218A882"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w:t>
                            </w:r>
                            <w:proofErr w:type="spellStart"/>
                            <w:r w:rsidR="005932E4" w:rsidRPr="005932E4">
                              <w:rPr>
                                <w:rFonts w:ascii="Cambria" w:hAnsi="Cambria"/>
                                <w:color w:val="212529"/>
                              </w:rPr>
                              <w:t>Hamad</w:t>
                            </w:r>
                            <w:proofErr w:type="spellEnd"/>
                            <w:r w:rsidR="005932E4" w:rsidRPr="005932E4">
                              <w:rPr>
                                <w:rFonts w:ascii="Cambria" w:hAnsi="Cambria"/>
                                <w:color w:val="212529"/>
                              </w:rPr>
                              <w:t xml:space="preserve">, </w:t>
                            </w:r>
                            <w:proofErr w:type="spellStart"/>
                            <w:r w:rsidR="005932E4" w:rsidRPr="005932E4">
                              <w:rPr>
                                <w:rFonts w:ascii="Cambria" w:hAnsi="Cambria"/>
                                <w:color w:val="212529"/>
                              </w:rPr>
                              <w:t>Sadoon</w:t>
                            </w:r>
                            <w:proofErr w:type="spellEnd"/>
                            <w:r w:rsidR="005932E4" w:rsidRPr="005932E4">
                              <w:rPr>
                                <w:rFonts w:ascii="Cambria" w:hAnsi="Cambria"/>
                                <w:color w:val="212529"/>
                              </w:rPr>
                              <w:t xml:space="preserve"> M. Abdullah, Ahmed A. Abdullah, &amp; Dhafer F. Ibrahim. (2025). </w:t>
                            </w:r>
                            <w:proofErr w:type="gramStart"/>
                            <w:r w:rsidR="005932E4" w:rsidRPr="005932E4">
                              <w:rPr>
                                <w:rFonts w:ascii="Cambria" w:hAnsi="Cambria"/>
                                <w:color w:val="212529"/>
                              </w:rPr>
                              <w:t>The</w:t>
                            </w:r>
                            <w:proofErr w:type="gramEnd"/>
                            <w:r w:rsidR="005932E4" w:rsidRPr="005932E4">
                              <w:rPr>
                                <w:rFonts w:ascii="Cambria" w:hAnsi="Cambria"/>
                                <w:color w:val="212529"/>
                              </w:rPr>
                              <w:t xml:space="preserve"> protective role of aqueous extract of rosemary leaves and vitamin E in protection against risk of induced hyperlipidemia in male white rats. </w:t>
                            </w:r>
                            <w:r w:rsidR="00AA59D0" w:rsidRPr="00AA59D0">
                              <w:rPr>
                                <w:rFonts w:ascii="Cambria" w:hAnsi="Cambria"/>
                                <w:iCs/>
                                <w:color w:val="212529"/>
                              </w:rPr>
                              <w:t>Journal of Multidisciplinary Cases (JMC)</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(1), 38–48.</w:t>
                            </w:r>
                            <w:r w:rsidR="005932E4" w:rsidRPr="005932E4">
                              <w:rPr>
                                <w:rFonts w:ascii="Cambria" w:hAnsi="Cambria"/>
                                <w:color w:val="212529"/>
                              </w:rPr>
                              <w:t xml:space="preserve"> </w:t>
                            </w:r>
                            <w:hyperlink r:id="rId16" w:history="1">
                              <w:r w:rsidR="00425BFD" w:rsidRPr="003C5318">
                                <w:rPr>
                                  <w:rStyle w:val="Hyperlink"/>
                                  <w:rFonts w:ascii="Cambria" w:eastAsiaTheme="majorEastAsia" w:hAnsi="Cambria"/>
                                </w:rPr>
                                <w:t>https://doi.org/10.55529/jmc.51.1.</w:t>
                              </w:r>
                            </w:hyperlink>
                            <w:r w:rsidR="000F31E8">
                              <w:rPr>
                                <w:rStyle w:val="Hyperlink"/>
                                <w:rFonts w:ascii="Cambria" w:eastAsiaTheme="majorEastAsia" w:hAnsi="Cambria"/>
                              </w:rPr>
                              <w:t>11</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82B959" id="_x0000_t202" coordsize="21600,21600" o:spt="202" path="m,l,21600r21600,l21600,xe">
                <v:stroke joinstyle="miter"/>
                <v:path gradientshapeok="t" o:connecttype="rect"/>
              </v:shapetype>
              <v:shape id="_x0000_s1028" type="#_x0000_t202" style="position:absolute;left:0;text-align:left;margin-left:0;margin-top:6.8pt;width:441.6pt;height:59.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9adwIAACYFAAAOAAAAZHJzL2Uyb0RvYy54bWysVN9P2zAQfp+0/8Hy+0haSikRKepATJMY&#10;IMG0Z9dxaCTH59luG/bX77PTlMJ+PEx7cey783e+777L+UXXarZRzjdkSj46yjlTRlLVmKeSf328&#10;/jDjzAdhKqHJqJI/K88v5u/fnW9toca0Il0pxwBifLG1JV+FYIss83KlWuGPyCoDZ02uFQFH95RV&#10;TmyB3upsnOfTbEuuso6k8h7Wq97J5wm/rpUMd3XtVWC65HhbSKtL6zKu2fxcFE9O2FUjd88Q//CK&#10;VjQGSfdQVyIItnbNL1BtIx15qsORpDajum6kSjWgmlH+ppqHlbAq1QJyvN3T5P8frLzd3DvWVCWf&#10;jWfHo8kkP+PMiBatelRdYB+pY6PI0tb6AsEPFuGhgxndHuwexlh8V7s2flEWgx98P+85jmASxpNp&#10;PjsewyXhO53mp7MEk73cts6HT4paFjcld+hholZsbnzASxA6hMRknnRTXTdap0PUjbrUjm0EOh66&#10;cbqq1+0XqnobVJPv+g4z1NGbZ4MZ8El9ESUle5VAG7Yt+fT4JE/Ar3z7a39OPhmyiOIw+XQw/y05&#10;fNrgRbETPeNxF7pll/o3HrqxpOoZTXLUi91bed2AyRvhw71wUDfIx8SGOyy1JpRDux1nK3I/fmeP&#10;8RAdvJxtMS0l99/XwinO9GcDOZ5F5WC80mFychob7A49y0OPWbeXhPaM8G+wMm1jfNDDtnbUfsNg&#10;L2JWuISRyI1+DtvL0M8wfgxSLRYpCANlRbgxD1ZG6CiHqJPH7ptwdiemABne0jBXonijqT423jS0&#10;WAeqmyS4yHPP6o5+DGOSxu7HEaf98JyiXn5v858AAAD//wMAUEsDBBQABgAIAAAAIQClwcUH3QAA&#10;AAcBAAAPAAAAZHJzL2Rvd25yZXYueG1sTI/NTsMwEITvSLyDtUjcqEMCVRriVPwUeqYtKr1t4yWJ&#10;GttR7LTp27M9wXFmVjPf5vPRtOJIvW+cVXA/iUCQLZ1ubKVgs36/S0H4gFZj6ywpOJOHeXF9lWOm&#10;3cl+0nEVKsEl1meooA6hy6T0ZU0G/cR1ZDn7cb3BwLKvpO7xxOWmlXEUTaXBxvJCjR291lQeVoNR&#10;8EJfh91jhIuP73hzflsvtrthtlTq9mZ8fgIRaAx/x3DBZ3QomGnvBqu9aBXwI4HdZAqC0zRNYhD7&#10;i5E8gCxy+Z+/+AUAAP//AwBQSwECLQAUAAYACAAAACEAtoM4kv4AAADhAQAAEwAAAAAAAAAAAAAA&#10;AAAAAAAAW0NvbnRlbnRfVHlwZXNdLnhtbFBLAQItABQABgAIAAAAIQA4/SH/1gAAAJQBAAALAAAA&#10;AAAAAAAAAAAAAC8BAABfcmVscy8ucmVsc1BLAQItABQABgAIAAAAIQBwom9adwIAACYFAAAOAAAA&#10;AAAAAAAAAAAAAC4CAABkcnMvZTJvRG9jLnhtbFBLAQItABQABgAIAAAAIQClwcUH3QAAAAcBAAAP&#10;AAAAAAAAAAAAAAAAANEEAABkcnMvZG93bnJldi54bWxQSwUGAAAAAAQABADzAAAA2wUAAAAA&#10;" fillcolor="#c6d9f1 [671]" strokecolor="#8db3e2 [1311]" strokeweight=".5pt">
                <v:textbox>
                  <w:txbxContent>
                    <w:p w14:paraId="5E9CD6F0" w14:textId="1218A882"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w:t>
                      </w:r>
                      <w:proofErr w:type="spellStart"/>
                      <w:r w:rsidR="005932E4" w:rsidRPr="005932E4">
                        <w:rPr>
                          <w:rFonts w:ascii="Cambria" w:hAnsi="Cambria"/>
                          <w:color w:val="212529"/>
                        </w:rPr>
                        <w:t>Hamad</w:t>
                      </w:r>
                      <w:proofErr w:type="spellEnd"/>
                      <w:r w:rsidR="005932E4" w:rsidRPr="005932E4">
                        <w:rPr>
                          <w:rFonts w:ascii="Cambria" w:hAnsi="Cambria"/>
                          <w:color w:val="212529"/>
                        </w:rPr>
                        <w:t xml:space="preserve">, </w:t>
                      </w:r>
                      <w:proofErr w:type="spellStart"/>
                      <w:r w:rsidR="005932E4" w:rsidRPr="005932E4">
                        <w:rPr>
                          <w:rFonts w:ascii="Cambria" w:hAnsi="Cambria"/>
                          <w:color w:val="212529"/>
                        </w:rPr>
                        <w:t>Sadoon</w:t>
                      </w:r>
                      <w:proofErr w:type="spellEnd"/>
                      <w:r w:rsidR="005932E4" w:rsidRPr="005932E4">
                        <w:rPr>
                          <w:rFonts w:ascii="Cambria" w:hAnsi="Cambria"/>
                          <w:color w:val="212529"/>
                        </w:rPr>
                        <w:t xml:space="preserve"> M. Abdullah, Ahmed A. Abdullah, &amp; Dhafer F. Ibrahim. (2025). </w:t>
                      </w:r>
                      <w:proofErr w:type="gramStart"/>
                      <w:r w:rsidR="005932E4" w:rsidRPr="005932E4">
                        <w:rPr>
                          <w:rFonts w:ascii="Cambria" w:hAnsi="Cambria"/>
                          <w:color w:val="212529"/>
                        </w:rPr>
                        <w:t>The</w:t>
                      </w:r>
                      <w:proofErr w:type="gramEnd"/>
                      <w:r w:rsidR="005932E4" w:rsidRPr="005932E4">
                        <w:rPr>
                          <w:rFonts w:ascii="Cambria" w:hAnsi="Cambria"/>
                          <w:color w:val="212529"/>
                        </w:rPr>
                        <w:t xml:space="preserve"> protective role of aqueous extract of rosemary leaves and vitamin E in protection against risk of induced hyperlipidemia in male white rats. </w:t>
                      </w:r>
                      <w:r w:rsidR="00AA59D0" w:rsidRPr="00AA59D0">
                        <w:rPr>
                          <w:rFonts w:ascii="Cambria" w:hAnsi="Cambria"/>
                          <w:iCs/>
                          <w:color w:val="212529"/>
                        </w:rPr>
                        <w:t>Journal of Multidisciplinary Cases (JMC)</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(1), 38–48.</w:t>
                      </w:r>
                      <w:r w:rsidR="005932E4" w:rsidRPr="005932E4">
                        <w:rPr>
                          <w:rFonts w:ascii="Cambria" w:hAnsi="Cambria"/>
                          <w:color w:val="212529"/>
                        </w:rPr>
                        <w:t xml:space="preserve"> </w:t>
                      </w:r>
                      <w:hyperlink r:id="rId17" w:history="1">
                        <w:r w:rsidR="00425BFD" w:rsidRPr="003C5318">
                          <w:rPr>
                            <w:rStyle w:val="Hyperlink"/>
                            <w:rFonts w:ascii="Cambria" w:eastAsiaTheme="majorEastAsia" w:hAnsi="Cambria"/>
                          </w:rPr>
                          <w:t>https://doi.org/10.55529/jmc.51.1.</w:t>
                        </w:r>
                      </w:hyperlink>
                      <w:r w:rsidR="000F31E8">
                        <w:rPr>
                          <w:rStyle w:val="Hyperlink"/>
                          <w:rFonts w:ascii="Cambria" w:eastAsiaTheme="majorEastAsia" w:hAnsi="Cambria"/>
                        </w:rPr>
                        <w:t>11</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v:textbox>
                <w10:wrap anchorx="margin"/>
              </v:shape>
            </w:pict>
          </mc:Fallback>
        </mc:AlternateContent>
      </w:r>
    </w:p>
    <w:p w14:paraId="156F0583" w14:textId="7777777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4808EEB1" w14:textId="24585EE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105B5CF4" w14:textId="03AA93FB"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7AA11AEE" w14:textId="77777777" w:rsidR="00E269D5" w:rsidRPr="00CD1A0F" w:rsidRDefault="00E269D5" w:rsidP="00E269D5">
      <w:pPr>
        <w:spacing w:line="276" w:lineRule="auto"/>
        <w:rPr>
          <w:rStyle w:val="apple-style-span"/>
          <w:rFonts w:asciiTheme="majorHAnsi" w:hAnsiTheme="majorHAnsi"/>
          <w:b/>
          <w:color w:val="17365D" w:themeColor="text2" w:themeShade="BF"/>
          <w:sz w:val="24"/>
          <w:szCs w:val="24"/>
        </w:rPr>
      </w:pPr>
    </w:p>
    <w:p w14:paraId="56070FF7" w14:textId="77777777" w:rsidR="00B3250E" w:rsidRDefault="00B3250E" w:rsidP="00E269D5">
      <w:pPr>
        <w:spacing w:before="240" w:line="276" w:lineRule="auto"/>
        <w:rPr>
          <w:rStyle w:val="apple-style-span"/>
          <w:rFonts w:asciiTheme="majorHAnsi" w:hAnsiTheme="majorHAnsi"/>
          <w:b/>
          <w:color w:val="17365D" w:themeColor="text2" w:themeShade="BF"/>
          <w:sz w:val="24"/>
          <w:szCs w:val="24"/>
        </w:rPr>
      </w:pPr>
    </w:p>
    <w:p w14:paraId="5F0DE928" w14:textId="6A8EC5A5" w:rsidR="00E269D5" w:rsidRPr="00CD1A0F" w:rsidRDefault="006E1F55"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BIOGRAPHIES OF AUTHORS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 </w:t>
      </w:r>
      <w:bookmarkStart w:id="16" w:name="_GoBack"/>
      <w:bookmarkEnd w:id="16"/>
    </w:p>
    <w:p w14:paraId="19906F8B" w14:textId="311CB342" w:rsidR="008F7C6C" w:rsidRPr="00CD1A0F" w:rsidRDefault="008F7C6C" w:rsidP="00E269D5">
      <w:pPr>
        <w:spacing w:before="240" w:line="276" w:lineRule="auto"/>
        <w:ind w:firstLine="720"/>
        <w:jc w:val="both"/>
        <w:rPr>
          <w:rFonts w:asciiTheme="majorHAnsi" w:hAnsiTheme="majorHAnsi"/>
        </w:rPr>
      </w:pPr>
      <w:r w:rsidRPr="00CD1A0F">
        <w:rPr>
          <w:rFonts w:asciiTheme="majorHAnsi" w:hAnsiTheme="majorHAnsi"/>
        </w:rPr>
        <w:t>In this section, authors are required to provide their professional biography, which should include their academic background, current position, research interests, and any significant contributions to the current study. Additionally, authors should include links to their professional profiles, such as ORCID (</w:t>
      </w:r>
      <w:r w:rsidRPr="00CD1A0F">
        <w:rPr>
          <w:rFonts w:asciiTheme="majorHAnsi" w:hAnsiTheme="majorHAnsi"/>
          <w:i/>
          <w:iCs/>
        </w:rPr>
        <w:t>mandatory)</w:t>
      </w:r>
      <w:r w:rsidRPr="00CD1A0F">
        <w:rPr>
          <w:rFonts w:asciiTheme="majorHAnsi" w:hAnsiTheme="majorHAnsi"/>
        </w:rPr>
        <w:t xml:space="preserve"> and, </w:t>
      </w:r>
      <w:r w:rsidRPr="00CD1A0F">
        <w:rPr>
          <w:rFonts w:asciiTheme="majorHAnsi" w:hAnsiTheme="majorHAnsi"/>
          <w:i/>
          <w:iCs/>
        </w:rPr>
        <w:t xml:space="preserve">if applicable, </w:t>
      </w:r>
      <w:r w:rsidRPr="00CD1A0F">
        <w:rPr>
          <w:rFonts w:asciiTheme="majorHAnsi" w:hAnsiTheme="majorHAnsi"/>
        </w:rPr>
        <w:t xml:space="preserve">Google Scholar, Scopus Author ID, or Web of Science </w:t>
      </w:r>
      <w:proofErr w:type="spellStart"/>
      <w:r w:rsidRPr="00CD1A0F">
        <w:rPr>
          <w:rFonts w:asciiTheme="majorHAnsi" w:hAnsiTheme="majorHAnsi"/>
        </w:rPr>
        <w:t>ResearcherID</w:t>
      </w:r>
      <w:proofErr w:type="spellEnd"/>
      <w:r w:rsidRPr="00CD1A0F">
        <w:rPr>
          <w:rFonts w:asciiTheme="majorHAnsi" w:hAnsiTheme="majorHAnsi"/>
        </w:rPr>
        <w:t>, etc. This helps establish the author’s academic identity and enhances the visibility of their research.</w:t>
      </w:r>
    </w:p>
    <w:p w14:paraId="5513D919" w14:textId="77777777" w:rsidR="008F7C6C" w:rsidRPr="00CD1A0F" w:rsidRDefault="008F7C6C" w:rsidP="00E269D5">
      <w:pPr>
        <w:spacing w:line="276" w:lineRule="auto"/>
        <w:jc w:val="both"/>
        <w:rPr>
          <w:rFonts w:asciiTheme="majorHAnsi" w:hAnsiTheme="majorHAnsi"/>
        </w:rPr>
      </w:pPr>
    </w:p>
    <w:p w14:paraId="757C775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b/>
          <w:bCs/>
        </w:rPr>
        <w:t>Required Information:</w:t>
      </w:r>
    </w:p>
    <w:p w14:paraId="42FBF81C"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Full name</w:t>
      </w:r>
      <w:r w:rsidRPr="00CD1A0F">
        <w:rPr>
          <w:rFonts w:asciiTheme="majorHAnsi" w:hAnsiTheme="majorHAnsi"/>
        </w:rPr>
        <w:t>: Include the author's full name as it appears in official records. If preferred, authors may use the format consistent with his/her Scopus profile.</w:t>
      </w:r>
    </w:p>
    <w:p w14:paraId="576A3565"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Email address for each author</w:t>
      </w:r>
      <w:r w:rsidRPr="00CD1A0F">
        <w:rPr>
          <w:rFonts w:asciiTheme="majorHAnsi" w:hAnsiTheme="majorHAnsi"/>
        </w:rPr>
        <w:t>: Provide the author's professional email address to facilitate correspondence.</w:t>
      </w:r>
    </w:p>
    <w:p w14:paraId="208F3AC3"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Social media account:</w:t>
      </w:r>
    </w:p>
    <w:p w14:paraId="31CE00DD"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ORCID ID</w:t>
      </w:r>
      <w:r w:rsidRPr="00CD1A0F">
        <w:rPr>
          <w:rFonts w:asciiTheme="majorHAnsi" w:hAnsiTheme="majorHAnsi"/>
        </w:rPr>
        <w:t xml:space="preserve">: This is a mandatory. Each author must include their ORCID </w:t>
      </w:r>
      <w:proofErr w:type="spellStart"/>
      <w:r w:rsidRPr="00CD1A0F">
        <w:rPr>
          <w:rFonts w:asciiTheme="majorHAnsi" w:hAnsiTheme="majorHAnsi"/>
        </w:rPr>
        <w:t>iD</w:t>
      </w:r>
      <w:proofErr w:type="spellEnd"/>
      <w:r w:rsidRPr="00CD1A0F">
        <w:rPr>
          <w:rFonts w:asciiTheme="majorHAnsi" w:hAnsiTheme="majorHAnsi"/>
        </w:rPr>
        <w:t xml:space="preserve"> (https://orcid.org/), which helps link his/her research output to their identity.</w:t>
      </w:r>
    </w:p>
    <w:p w14:paraId="4703F6B3"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Google Scholar Profile: </w:t>
      </w:r>
      <w:r w:rsidRPr="00CD1A0F">
        <w:rPr>
          <w:rFonts w:asciiTheme="majorHAnsi" w:hAnsiTheme="majorHAnsi"/>
        </w:rPr>
        <w:t>Include the link to the author's Google Scholar profile. If the author does not have a Google Scholar profile, they may create a new one and include the link.</w:t>
      </w:r>
    </w:p>
    <w:p w14:paraId="7E1C17C0"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Scopus Author ID: </w:t>
      </w:r>
      <w:r w:rsidRPr="00CD1A0F">
        <w:rPr>
          <w:rFonts w:asciiTheme="majorHAnsi" w:hAnsiTheme="majorHAnsi"/>
        </w:rPr>
        <w:t>If available, include the Scopus Author ID to enhance visibility on Scopus.</w:t>
      </w:r>
    </w:p>
    <w:p w14:paraId="16C82214"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Web of Science </w:t>
      </w:r>
      <w:proofErr w:type="spellStart"/>
      <w:r w:rsidRPr="00CD1A0F">
        <w:rPr>
          <w:rFonts w:asciiTheme="majorHAnsi" w:hAnsiTheme="majorHAnsi"/>
          <w:b/>
          <w:bCs/>
        </w:rPr>
        <w:t>ResearcherID</w:t>
      </w:r>
      <w:proofErr w:type="spellEnd"/>
      <w:r w:rsidRPr="00CD1A0F">
        <w:rPr>
          <w:rFonts w:asciiTheme="majorHAnsi" w:hAnsiTheme="majorHAnsi"/>
          <w:b/>
          <w:bCs/>
        </w:rPr>
        <w:t xml:space="preserve">: </w:t>
      </w:r>
      <w:r w:rsidRPr="00CD1A0F">
        <w:rPr>
          <w:rFonts w:asciiTheme="majorHAnsi" w:hAnsiTheme="majorHAnsi"/>
        </w:rPr>
        <w:t xml:space="preserve">Include the Web of Science </w:t>
      </w:r>
      <w:proofErr w:type="spellStart"/>
      <w:r w:rsidRPr="00CD1A0F">
        <w:rPr>
          <w:rFonts w:asciiTheme="majorHAnsi" w:hAnsiTheme="majorHAnsi"/>
        </w:rPr>
        <w:t>ResearcherID</w:t>
      </w:r>
      <w:proofErr w:type="spellEnd"/>
      <w:r w:rsidRPr="00CD1A0F">
        <w:rPr>
          <w:rFonts w:asciiTheme="majorHAnsi" w:hAnsiTheme="majorHAnsi"/>
        </w:rPr>
        <w:t xml:space="preserve">. If the author does not have a </w:t>
      </w:r>
      <w:proofErr w:type="spellStart"/>
      <w:r w:rsidRPr="00CD1A0F">
        <w:rPr>
          <w:rFonts w:asciiTheme="majorHAnsi" w:hAnsiTheme="majorHAnsi"/>
        </w:rPr>
        <w:t>WoS</w:t>
      </w:r>
      <w:proofErr w:type="spellEnd"/>
      <w:r w:rsidRPr="00CD1A0F">
        <w:rPr>
          <w:rFonts w:asciiTheme="majorHAnsi" w:hAnsiTheme="majorHAnsi"/>
        </w:rPr>
        <w:t xml:space="preserve"> profile, they may create a new one and include the link.</w:t>
      </w:r>
    </w:p>
    <w:p w14:paraId="16D02086"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bCs/>
        </w:rPr>
      </w:pPr>
      <w:r w:rsidRPr="00CD1A0F">
        <w:rPr>
          <w:rFonts w:asciiTheme="majorHAnsi" w:hAnsiTheme="majorHAnsi"/>
          <w:b/>
          <w:bCs/>
        </w:rPr>
        <w:t xml:space="preserve">Brief biography: </w:t>
      </w:r>
      <w:r w:rsidRPr="00CD1A0F">
        <w:rPr>
          <w:rFonts w:asciiTheme="majorHAnsi" w:hAnsiTheme="majorHAnsi"/>
        </w:rPr>
        <w:t xml:space="preserve">Provide a concise overview of the author's academic background, research interests, notable publications, and contributions to the current paper. This should be no longer than 150-200 words (9 </w:t>
      </w:r>
      <w:proofErr w:type="spellStart"/>
      <w:r w:rsidRPr="00CD1A0F">
        <w:rPr>
          <w:rFonts w:asciiTheme="majorHAnsi" w:hAnsiTheme="majorHAnsi"/>
        </w:rPr>
        <w:t>pt</w:t>
      </w:r>
      <w:proofErr w:type="spellEnd"/>
      <w:r w:rsidRPr="00CD1A0F">
        <w:rPr>
          <w:rFonts w:asciiTheme="majorHAnsi" w:hAnsiTheme="majorHAnsi"/>
        </w:rPr>
        <w:t>).</w:t>
      </w:r>
    </w:p>
    <w:p w14:paraId="497C848E"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Professional achievements: </w:t>
      </w:r>
      <w:r w:rsidRPr="00CD1A0F">
        <w:rPr>
          <w:rFonts w:asciiTheme="majorHAnsi" w:hAnsiTheme="majorHAnsi"/>
        </w:rPr>
        <w:t>If available, mention any important awards, recognition, or research projects the author has been involved in.</w:t>
      </w:r>
    </w:p>
    <w:p w14:paraId="48F60730"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Photo Submission: </w:t>
      </w:r>
      <w:r w:rsidRPr="00CD1A0F">
        <w:rPr>
          <w:rFonts w:asciiTheme="majorHAnsi" w:hAnsiTheme="majorHAnsi"/>
        </w:rPr>
        <w:t>Authors must submit a clear, professional headshot (3x4 cm). The photo should be of high quality, well-lit, and not blurry. Avoid using photos that are overly casual or low resolution.</w:t>
      </w:r>
    </w:p>
    <w:p w14:paraId="4501A7A8" w14:textId="77777777" w:rsidR="00D35C86" w:rsidRPr="00CD1A0F" w:rsidRDefault="00D35C86" w:rsidP="00E269D5">
      <w:pPr>
        <w:spacing w:line="276" w:lineRule="auto"/>
        <w:jc w:val="both"/>
        <w:rPr>
          <w:rFonts w:asciiTheme="majorHAnsi" w:hAnsiTheme="majorHAnsi"/>
          <w:i/>
        </w:rPr>
      </w:pPr>
    </w:p>
    <w:p w14:paraId="1CE6C4C6" w14:textId="77777777" w:rsidR="00D35C86" w:rsidRPr="00CD1A0F" w:rsidRDefault="00D35C86" w:rsidP="00E269D5">
      <w:pPr>
        <w:spacing w:line="276" w:lineRule="auto"/>
        <w:jc w:val="both"/>
        <w:rPr>
          <w:rFonts w:asciiTheme="majorHAnsi" w:hAnsiTheme="majorHAnsi"/>
          <w:i/>
        </w:rPr>
      </w:pPr>
    </w:p>
    <w:p w14:paraId="11ED413C" w14:textId="6B89B4B7" w:rsidR="008F7C6C" w:rsidRPr="00CD1A0F" w:rsidRDefault="008F7C6C" w:rsidP="00E269D5">
      <w:pPr>
        <w:spacing w:line="276" w:lineRule="auto"/>
        <w:jc w:val="both"/>
        <w:rPr>
          <w:rFonts w:asciiTheme="majorHAnsi" w:hAnsiTheme="majorHAnsi"/>
          <w:i/>
        </w:rPr>
      </w:pPr>
      <w:r w:rsidRPr="00CD1A0F">
        <w:rPr>
          <w:rFonts w:asciiTheme="majorHAnsi" w:hAnsiTheme="majorHAnsi"/>
          <w:i/>
        </w:rPr>
        <w:t>Below is an example of how to format the biography section for each author:</w:t>
      </w:r>
    </w:p>
    <w:p w14:paraId="55EC4834" w14:textId="77777777" w:rsidR="008F7C6C" w:rsidRPr="00CD1A0F" w:rsidRDefault="008F7C6C" w:rsidP="00E269D5">
      <w:pPr>
        <w:spacing w:line="276" w:lineRule="auto"/>
        <w:jc w:val="both"/>
        <w:rPr>
          <w:rFonts w:asciiTheme="majorHAnsi" w:hAnsiTheme="majorHAnsi"/>
          <w:i/>
          <w:iCs/>
        </w:rPr>
      </w:pPr>
    </w:p>
    <w:p w14:paraId="649ACF93" w14:textId="77777777" w:rsidR="008F7C6C" w:rsidRDefault="008F7C6C" w:rsidP="00E269D5">
      <w:pPr>
        <w:spacing w:line="276" w:lineRule="auto"/>
        <w:jc w:val="both"/>
        <w:rPr>
          <w:rFonts w:asciiTheme="majorHAnsi" w:hAnsiTheme="majorHAnsi"/>
          <w:b/>
        </w:rPr>
      </w:pPr>
    </w:p>
    <w:p w14:paraId="67FC567D" w14:textId="77777777" w:rsidR="00B3250E" w:rsidRDefault="00B3250E" w:rsidP="00E269D5">
      <w:pPr>
        <w:spacing w:line="276" w:lineRule="auto"/>
        <w:jc w:val="both"/>
        <w:rPr>
          <w:rFonts w:asciiTheme="majorHAnsi" w:hAnsiTheme="majorHAnsi"/>
          <w:b/>
        </w:rPr>
      </w:pPr>
    </w:p>
    <w:p w14:paraId="568ED87E" w14:textId="77777777" w:rsidR="00B3250E" w:rsidRDefault="00B3250E" w:rsidP="00E269D5">
      <w:pPr>
        <w:spacing w:line="276" w:lineRule="auto"/>
        <w:jc w:val="both"/>
        <w:rPr>
          <w:rFonts w:asciiTheme="majorHAnsi" w:hAnsiTheme="majorHAnsi"/>
          <w:b/>
        </w:rPr>
      </w:pPr>
    </w:p>
    <w:p w14:paraId="411446DF" w14:textId="77777777" w:rsidR="00B3250E" w:rsidRDefault="00B3250E" w:rsidP="00E269D5">
      <w:pPr>
        <w:spacing w:line="276" w:lineRule="auto"/>
        <w:jc w:val="both"/>
        <w:rPr>
          <w:rFonts w:asciiTheme="majorHAnsi" w:hAnsiTheme="majorHAnsi"/>
          <w:b/>
        </w:rPr>
      </w:pPr>
    </w:p>
    <w:p w14:paraId="41EF9E78" w14:textId="77777777" w:rsidR="00B3250E" w:rsidRDefault="00B3250E" w:rsidP="00E269D5">
      <w:pPr>
        <w:spacing w:line="276" w:lineRule="auto"/>
        <w:jc w:val="both"/>
        <w:rPr>
          <w:rFonts w:asciiTheme="majorHAnsi" w:hAnsiTheme="majorHAnsi"/>
          <w:b/>
        </w:rPr>
      </w:pPr>
    </w:p>
    <w:p w14:paraId="209F4A0C" w14:textId="77777777" w:rsidR="00B3250E" w:rsidRDefault="00B3250E" w:rsidP="00E269D5">
      <w:pPr>
        <w:spacing w:line="276" w:lineRule="auto"/>
        <w:jc w:val="both"/>
        <w:rPr>
          <w:rFonts w:asciiTheme="majorHAnsi" w:hAnsiTheme="majorHAnsi"/>
          <w:b/>
        </w:rPr>
      </w:pPr>
    </w:p>
    <w:p w14:paraId="371C5C20" w14:textId="77777777" w:rsidR="00B3250E" w:rsidRPr="00CD1A0F" w:rsidRDefault="00B3250E" w:rsidP="00E269D5">
      <w:pPr>
        <w:spacing w:line="276" w:lineRule="auto"/>
        <w:jc w:val="both"/>
        <w:rPr>
          <w:rFonts w:asciiTheme="majorHAnsi" w:hAnsiTheme="majorHAnsi"/>
          <w:b/>
        </w:rPr>
      </w:pPr>
    </w:p>
    <w:p w14:paraId="221A2EB1" w14:textId="5457D093" w:rsidR="008F7C6C" w:rsidRPr="00CD1A0F" w:rsidRDefault="008F7C6C" w:rsidP="00E269D5">
      <w:pPr>
        <w:spacing w:line="276" w:lineRule="auto"/>
        <w:jc w:val="both"/>
        <w:rPr>
          <w:rFonts w:asciiTheme="majorHAnsi" w:hAnsiTheme="majorHAnsi"/>
          <w:b/>
          <w:bCs/>
          <w:sz w:val="24"/>
          <w:szCs w:val="24"/>
        </w:rPr>
      </w:pPr>
      <w:r w:rsidRPr="00CD1A0F">
        <w:rPr>
          <w:rFonts w:asciiTheme="majorHAnsi" w:hAnsiTheme="majorHAnsi"/>
          <w:b/>
          <w:sz w:val="24"/>
          <w:szCs w:val="24"/>
        </w:rPr>
        <w:lastRenderedPageBreak/>
        <w:t xml:space="preserve">BIOGRAPHIES OF AUTHORS </w:t>
      </w:r>
      <w:r w:rsidRPr="00CD1A0F">
        <w:rPr>
          <w:rFonts w:asciiTheme="majorHAnsi" w:hAnsiTheme="majorHAnsi"/>
          <w:b/>
          <w:bCs/>
          <w:sz w:val="24"/>
          <w:szCs w:val="24"/>
        </w:rPr>
        <w:t>(1</w:t>
      </w:r>
      <w:r w:rsidR="00E269D5" w:rsidRPr="00CD1A0F">
        <w:rPr>
          <w:rFonts w:asciiTheme="majorHAnsi" w:hAnsiTheme="majorHAnsi"/>
          <w:b/>
          <w:bCs/>
          <w:sz w:val="24"/>
          <w:szCs w:val="24"/>
        </w:rPr>
        <w:t>2</w:t>
      </w:r>
      <w:r w:rsidRPr="00CD1A0F">
        <w:rPr>
          <w:rFonts w:asciiTheme="majorHAnsi" w:hAnsiTheme="majorHAnsi"/>
          <w:b/>
          <w:bCs/>
          <w:sz w:val="24"/>
          <w:szCs w:val="24"/>
        </w:rPr>
        <w:t xml:space="preserve"> PT) </w:t>
      </w:r>
    </w:p>
    <w:p w14:paraId="721A4DFA" w14:textId="02755983" w:rsidR="006E1F55" w:rsidRPr="00CD1A0F" w:rsidRDefault="006E1F55" w:rsidP="00E269D5">
      <w:pPr>
        <w:spacing w:line="276" w:lineRule="auto"/>
        <w:rPr>
          <w:rFonts w:asciiTheme="majorHAnsi"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852"/>
      </w:tblGrid>
      <w:tr w:rsidR="009F4E50" w:rsidRPr="00CD1A0F" w14:paraId="2170DB4A" w14:textId="77777777" w:rsidTr="005C5BD1">
        <w:tc>
          <w:tcPr>
            <w:tcW w:w="1083" w:type="pct"/>
          </w:tcPr>
          <w:p w14:paraId="0237C8E6"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B647FC4" wp14:editId="09866EA1">
                  <wp:extent cx="1080000" cy="14569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0000" cy="1456974"/>
                          </a:xfrm>
                          <a:prstGeom prst="rect">
                            <a:avLst/>
                          </a:prstGeom>
                          <a:noFill/>
                          <a:ln>
                            <a:noFill/>
                          </a:ln>
                        </pic:spPr>
                      </pic:pic>
                    </a:graphicData>
                  </a:graphic>
                </wp:inline>
              </w:drawing>
            </w:r>
          </w:p>
        </w:tc>
        <w:tc>
          <w:tcPr>
            <w:tcW w:w="3917" w:type="pct"/>
          </w:tcPr>
          <w:p w14:paraId="3122DC79" w14:textId="77777777" w:rsidR="009F4E50" w:rsidRPr="00CD1A0F" w:rsidRDefault="009F4E50" w:rsidP="00E269D5">
            <w:pPr>
              <w:spacing w:line="276" w:lineRule="auto"/>
              <w:jc w:val="both"/>
              <w:rPr>
                <w:rFonts w:asciiTheme="majorHAnsi" w:hAnsiTheme="majorHAnsi"/>
                <w:color w:val="000000"/>
              </w:rPr>
            </w:pPr>
            <w:r w:rsidRPr="00CD1A0F">
              <w:rPr>
                <w:rFonts w:asciiTheme="majorHAnsi" w:hAnsiTheme="majorHAnsi"/>
                <w:b/>
                <w:bCs/>
                <w:color w:val="000000"/>
              </w:rPr>
              <w:t xml:space="preserve">Abdel‑Rahman </w:t>
            </w:r>
            <w:proofErr w:type="spellStart"/>
            <w:r w:rsidRPr="00CD1A0F">
              <w:rPr>
                <w:rFonts w:asciiTheme="majorHAnsi" w:hAnsiTheme="majorHAnsi"/>
                <w:b/>
                <w:bCs/>
                <w:color w:val="000000"/>
              </w:rPr>
              <w:t>Hedar</w:t>
            </w:r>
            <w:proofErr w:type="spellEnd"/>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54EC3AD" wp14:editId="39B56544">
                  <wp:extent cx="114935" cy="114935"/>
                  <wp:effectExtent l="0" t="0" r="0" b="0"/>
                  <wp:docPr id="23" name="Picture 2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7EFABBFD" wp14:editId="740AD464">
                  <wp:extent cx="114935" cy="114935"/>
                  <wp:effectExtent l="0" t="0" r="0" b="0"/>
                  <wp:docPr id="24" name="Picture 2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E82E75A" wp14:editId="5EF25E9B">
                  <wp:extent cx="114935" cy="114935"/>
                  <wp:effectExtent l="0" t="0" r="0" b="0"/>
                  <wp:docPr id="25" name="Graphic 25">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25" name="Graphic 25">
                            <a:hlinkClick r:id="rId23"/>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3244444" wp14:editId="14094A3A">
                  <wp:extent cx="114935" cy="114935"/>
                  <wp:effectExtent l="0" t="0" r="0" b="0"/>
                  <wp:docPr id="26" name="Picture 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holds a Doctor of Informatics degree from Kyoto University, Japan in 2004. He also received his B.Sc. and M.Sc. (Mathematics) from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Egypt in 1993 and 1997, respectively. He is currently an associate professor at Computer Science Department in </w:t>
            </w:r>
            <w:proofErr w:type="spellStart"/>
            <w:r w:rsidRPr="00CD1A0F">
              <w:rPr>
                <w:rFonts w:asciiTheme="majorHAnsi" w:hAnsiTheme="majorHAnsi"/>
                <w:color w:val="000000"/>
              </w:rPr>
              <w:t>Jamoum</w:t>
            </w:r>
            <w:proofErr w:type="spellEnd"/>
            <w:r w:rsidRPr="00CD1A0F">
              <w:rPr>
                <w:rFonts w:asciiTheme="majorHAnsi" w:hAnsiTheme="majorHAnsi"/>
                <w:color w:val="000000"/>
              </w:rPr>
              <w:t>, Umm Al-</w:t>
            </w:r>
            <w:proofErr w:type="spellStart"/>
            <w:r w:rsidRPr="00CD1A0F">
              <w:rPr>
                <w:rFonts w:asciiTheme="majorHAnsi" w:hAnsiTheme="majorHAnsi"/>
                <w:color w:val="000000"/>
              </w:rPr>
              <w:t>Qura</w:t>
            </w:r>
            <w:proofErr w:type="spellEnd"/>
            <w:r w:rsidRPr="00CD1A0F">
              <w:rPr>
                <w:rFonts w:asciiTheme="majorHAnsi" w:hAnsiTheme="majorHAnsi"/>
                <w:color w:val="000000"/>
              </w:rPr>
              <w:t xml:space="preserve"> University, </w:t>
            </w:r>
            <w:proofErr w:type="gramStart"/>
            <w:r w:rsidRPr="00CD1A0F">
              <w:rPr>
                <w:rFonts w:asciiTheme="majorHAnsi" w:hAnsiTheme="majorHAnsi"/>
                <w:color w:val="000000"/>
              </w:rPr>
              <w:t>Makkah</w:t>
            </w:r>
            <w:proofErr w:type="gramEnd"/>
            <w:r w:rsidRPr="00CD1A0F">
              <w:rPr>
                <w:rFonts w:asciiTheme="majorHAnsi" w:hAnsiTheme="majorHAnsi"/>
                <w:color w:val="000000"/>
              </w:rPr>
              <w:t xml:space="preserve">, Saudi Arabia. He is also an associate professor of </w:t>
            </w:r>
            <w:proofErr w:type="spellStart"/>
            <w:r w:rsidRPr="00CD1A0F">
              <w:rPr>
                <w:rFonts w:asciiTheme="majorHAnsi" w:hAnsiTheme="majorHAnsi"/>
                <w:color w:val="000000"/>
              </w:rPr>
              <w:t>artifcial</w:t>
            </w:r>
            <w:proofErr w:type="spellEnd"/>
            <w:r w:rsidRPr="00CD1A0F">
              <w:rPr>
                <w:rFonts w:asciiTheme="majorHAnsi" w:hAnsiTheme="majorHAnsi"/>
                <w:color w:val="000000"/>
              </w:rPr>
              <w:t xml:space="preserve"> intelligence in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since January 2012. His research includes meta-heuristics, global optimization, machine learning, data mining, bioinformatics, graph theory and parallel programming. He has published over 70 papers in international journals and conferences. From July 2005 to July 2007, he was a JSPS research fellow in Kyoto University, Japan. </w:t>
            </w:r>
            <w:r w:rsidRPr="00CD1A0F">
              <w:rPr>
                <w:rFonts w:asciiTheme="majorHAnsi" w:hAnsiTheme="majorHAnsi"/>
                <w:bCs/>
                <w:color w:val="000000"/>
              </w:rPr>
              <w:t xml:space="preserve">He can be contacted at email: </w:t>
            </w:r>
            <w:r w:rsidRPr="00CD1A0F">
              <w:rPr>
                <w:rFonts w:asciiTheme="majorHAnsi" w:hAnsiTheme="majorHAnsi"/>
                <w:color w:val="000000"/>
              </w:rPr>
              <w:t>ahahmed@uqu.edu.sa or hedar@aun.edu.eg.</w:t>
            </w:r>
          </w:p>
        </w:tc>
      </w:tr>
      <w:tr w:rsidR="009F4E50" w:rsidRPr="00CD1A0F" w14:paraId="6745CD28" w14:textId="77777777" w:rsidTr="005C5BD1">
        <w:tc>
          <w:tcPr>
            <w:tcW w:w="1083" w:type="pct"/>
          </w:tcPr>
          <w:p w14:paraId="01995B63" w14:textId="77777777" w:rsidR="009F4E50" w:rsidRPr="00CD1A0F" w:rsidRDefault="009F4E50" w:rsidP="00E269D5">
            <w:pPr>
              <w:spacing w:line="276" w:lineRule="auto"/>
              <w:rPr>
                <w:rFonts w:asciiTheme="majorHAnsi" w:hAnsiTheme="majorHAnsi"/>
                <w:color w:val="000000"/>
                <w:highlight w:val="yellow"/>
              </w:rPr>
            </w:pPr>
          </w:p>
        </w:tc>
        <w:tc>
          <w:tcPr>
            <w:tcW w:w="3917" w:type="pct"/>
          </w:tcPr>
          <w:p w14:paraId="73538C99" w14:textId="77777777" w:rsidR="009F4E50" w:rsidRPr="00CD1A0F" w:rsidRDefault="009F4E50" w:rsidP="00E269D5">
            <w:pPr>
              <w:spacing w:line="276" w:lineRule="auto"/>
              <w:jc w:val="both"/>
              <w:rPr>
                <w:rFonts w:asciiTheme="majorHAnsi" w:hAnsiTheme="majorHAnsi"/>
                <w:color w:val="000000"/>
                <w:highlight w:val="yellow"/>
              </w:rPr>
            </w:pPr>
          </w:p>
        </w:tc>
      </w:tr>
      <w:tr w:rsidR="009F4E50" w:rsidRPr="00CD1A0F" w14:paraId="07A000D1" w14:textId="77777777" w:rsidTr="005C5BD1">
        <w:trPr>
          <w:trHeight w:val="1547"/>
        </w:trPr>
        <w:tc>
          <w:tcPr>
            <w:tcW w:w="1083" w:type="pct"/>
          </w:tcPr>
          <w:p w14:paraId="7BDC5B68"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3B019F3" wp14:editId="75E059B6">
                  <wp:extent cx="1080000" cy="1440000"/>
                  <wp:effectExtent l="0" t="0" r="6350"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l="11601" r="15992" b="35714"/>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7" w:type="pct"/>
          </w:tcPr>
          <w:p w14:paraId="4FABA9DA" w14:textId="77777777" w:rsidR="009F4E50" w:rsidRPr="00CD1A0F" w:rsidRDefault="009F4E50" w:rsidP="00E269D5">
            <w:pPr>
              <w:spacing w:line="276" w:lineRule="auto"/>
              <w:jc w:val="both"/>
              <w:rPr>
                <w:rFonts w:asciiTheme="majorHAnsi" w:hAnsiTheme="majorHAnsi"/>
                <w:color w:val="000000"/>
              </w:rPr>
            </w:pPr>
            <w:bookmarkStart w:id="17" w:name="_Hlk81227280"/>
            <w:r w:rsidRPr="00CD1A0F">
              <w:rPr>
                <w:rFonts w:asciiTheme="majorHAnsi" w:hAnsiTheme="majorHAnsi"/>
                <w:b/>
                <w:bCs/>
                <w:color w:val="000000"/>
              </w:rPr>
              <w:t xml:space="preserve">Patricia </w:t>
            </w:r>
            <w:proofErr w:type="spellStart"/>
            <w:r w:rsidRPr="00CD1A0F">
              <w:rPr>
                <w:rFonts w:asciiTheme="majorHAnsi" w:hAnsiTheme="majorHAnsi"/>
                <w:b/>
                <w:bCs/>
                <w:color w:val="000000"/>
              </w:rPr>
              <w:t>Melin</w:t>
            </w:r>
            <w:proofErr w:type="spellEnd"/>
            <w:r w:rsidRPr="00CD1A0F">
              <w:rPr>
                <w:rFonts w:asciiTheme="majorHAnsi" w:hAnsiTheme="majorHAnsi"/>
                <w:b/>
                <w:bCs/>
                <w:color w:val="000000"/>
              </w:rPr>
              <w:t xml:space="preserve"> </w:t>
            </w:r>
            <w:bookmarkEnd w:id="17"/>
            <w:r w:rsidRPr="00CD1A0F">
              <w:rPr>
                <w:rFonts w:asciiTheme="majorHAnsi" w:hAnsiTheme="majorHAnsi"/>
                <w:noProof/>
                <w:color w:val="000000"/>
              </w:rPr>
              <w:drawing>
                <wp:inline distT="0" distB="0" distL="0" distR="0" wp14:anchorId="3ADEA489" wp14:editId="0A5AFAB5">
                  <wp:extent cx="114935" cy="114935"/>
                  <wp:effectExtent l="0" t="0" r="0" b="0"/>
                  <wp:docPr id="28" name="Picture 2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2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F50AA8C" wp14:editId="34ABB0ED">
                  <wp:extent cx="114935" cy="114935"/>
                  <wp:effectExtent l="0" t="0" r="0" b="0"/>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39AF3570" wp14:editId="11A1CC27">
                  <wp:extent cx="114935" cy="114935"/>
                  <wp:effectExtent l="0" t="0" r="0" b="0"/>
                  <wp:docPr id="9" name="Graphic 9">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0" name="Graphic 30">
                            <a:hlinkClick r:id="rId31"/>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721AC11" wp14:editId="6EA03884">
                  <wp:extent cx="114935" cy="114935"/>
                  <wp:effectExtent l="0" t="0" r="0" b="0"/>
                  <wp:docPr id="31" name="Picture 3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received the D.Sc. degree (Doctor </w:t>
            </w:r>
            <w:proofErr w:type="spellStart"/>
            <w:r w:rsidRPr="00CD1A0F">
              <w:rPr>
                <w:rFonts w:asciiTheme="majorHAnsi" w:hAnsiTheme="majorHAnsi"/>
                <w:color w:val="000000"/>
              </w:rPr>
              <w:t>Habilitatus</w:t>
            </w:r>
            <w:proofErr w:type="spellEnd"/>
            <w:r w:rsidRPr="00CD1A0F">
              <w:rPr>
                <w:rFonts w:asciiTheme="majorHAnsi" w:hAnsiTheme="majorHAnsi"/>
                <w:color w:val="000000"/>
              </w:rPr>
              <w:t xml:space="preserve"> D.Sc.) in computer science from the Polish Academy of Sciences, Warsaw, Poland, with the Dissertation “Hybrid Intelligent Systems for Pattern Recognition using Soft Computing”. She is a Professor of Computer Science in the Graduate Division, Tijuana Institute of Technology, Tijuana, Mexico since 1998. In addition, she is serving as Director of Graduate Studies in computer science and Head of the research group on Computational Intelligence (2000–present). Her research interests are in Type-2 Fuzzy Logic, Modular Neural Networks, Pattern Recognition, Neuro-Fuzzy and Genetic-Fuzzy hybrid </w:t>
            </w:r>
            <w:proofErr w:type="gramStart"/>
            <w:r w:rsidRPr="00CD1A0F">
              <w:rPr>
                <w:rFonts w:asciiTheme="majorHAnsi" w:hAnsiTheme="majorHAnsi"/>
                <w:color w:val="000000"/>
              </w:rPr>
              <w:t>approaches.,</w:t>
            </w:r>
            <w:proofErr w:type="gramEnd"/>
            <w:r w:rsidRPr="00CD1A0F">
              <w:rPr>
                <w:rFonts w:asciiTheme="majorHAnsi" w:hAnsiTheme="majorHAnsi"/>
                <w:color w:val="000000"/>
              </w:rPr>
              <w:t xml:space="preserve"> She is currently the President of Hispanic American Fuzzy Systems Association (HAFSA) and is the founding Chair of the Mexican Chapter of the IEEE Computational Intelligence Society. She can be contacted at email: pmelin@tectijuana.mx.</w:t>
            </w:r>
          </w:p>
        </w:tc>
      </w:tr>
      <w:tr w:rsidR="009F4E50" w:rsidRPr="00CD1A0F" w14:paraId="272E136B" w14:textId="77777777" w:rsidTr="005C5BD1">
        <w:trPr>
          <w:trHeight w:val="54"/>
        </w:trPr>
        <w:tc>
          <w:tcPr>
            <w:tcW w:w="1083" w:type="pct"/>
          </w:tcPr>
          <w:p w14:paraId="204C05A1" w14:textId="77777777" w:rsidR="009F4E50" w:rsidRPr="00CD1A0F" w:rsidRDefault="009F4E50" w:rsidP="00E269D5">
            <w:pPr>
              <w:spacing w:line="276" w:lineRule="auto"/>
              <w:jc w:val="center"/>
              <w:rPr>
                <w:rFonts w:asciiTheme="majorHAnsi" w:hAnsiTheme="majorHAnsi"/>
              </w:rPr>
            </w:pPr>
          </w:p>
        </w:tc>
        <w:tc>
          <w:tcPr>
            <w:tcW w:w="3917" w:type="pct"/>
          </w:tcPr>
          <w:p w14:paraId="1F80B1B4" w14:textId="77777777" w:rsidR="009F4E50" w:rsidRPr="00CD1A0F" w:rsidRDefault="009F4E50" w:rsidP="00E269D5">
            <w:pPr>
              <w:spacing w:line="276" w:lineRule="auto"/>
              <w:jc w:val="both"/>
              <w:rPr>
                <w:rFonts w:asciiTheme="majorHAnsi" w:hAnsiTheme="majorHAnsi"/>
                <w:b/>
                <w:bCs/>
              </w:rPr>
            </w:pPr>
          </w:p>
        </w:tc>
      </w:tr>
      <w:tr w:rsidR="009F4E50" w:rsidRPr="00CD1A0F" w14:paraId="43E96214" w14:textId="77777777" w:rsidTr="005C5BD1">
        <w:trPr>
          <w:trHeight w:val="54"/>
        </w:trPr>
        <w:tc>
          <w:tcPr>
            <w:tcW w:w="1083" w:type="pct"/>
          </w:tcPr>
          <w:p w14:paraId="2DABBF39" w14:textId="77777777" w:rsidR="009F4E50" w:rsidRPr="00CD1A0F" w:rsidRDefault="009F4E50" w:rsidP="00E269D5">
            <w:pPr>
              <w:spacing w:line="276" w:lineRule="auto"/>
              <w:jc w:val="center"/>
              <w:rPr>
                <w:rFonts w:asciiTheme="majorHAnsi" w:hAnsiTheme="majorHAnsi"/>
              </w:rPr>
            </w:pPr>
            <w:r w:rsidRPr="00CD1A0F">
              <w:rPr>
                <w:rFonts w:asciiTheme="majorHAnsi" w:hAnsiTheme="majorHAnsi"/>
                <w:noProof/>
              </w:rPr>
              <w:drawing>
                <wp:inline distT="0" distB="0" distL="0" distR="0" wp14:anchorId="7F5B65F8" wp14:editId="7063E5C9">
                  <wp:extent cx="1080000" cy="1440000"/>
                  <wp:effectExtent l="0" t="0" r="6350" b="8255"/>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3">
                            <a:extLst>
                              <a:ext uri="{28A0092B-C50C-407E-A947-70E740481C1C}">
                                <a14:useLocalDpi xmlns:a14="http://schemas.microsoft.com/office/drawing/2010/main" val="0"/>
                              </a:ext>
                            </a:extLst>
                          </a:blip>
                          <a:srcRect l="8184" r="7457"/>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pct"/>
          </w:tcPr>
          <w:p w14:paraId="30D3AEE5" w14:textId="49EE7D0A" w:rsidR="009F4E50" w:rsidRPr="00CD1A0F" w:rsidRDefault="009F4E50" w:rsidP="00E269D5">
            <w:pPr>
              <w:spacing w:line="276" w:lineRule="auto"/>
              <w:jc w:val="both"/>
              <w:rPr>
                <w:rFonts w:asciiTheme="majorHAnsi" w:hAnsiTheme="majorHAnsi"/>
                <w:b/>
                <w:bCs/>
              </w:rPr>
            </w:pPr>
            <w:r w:rsidRPr="00CD1A0F">
              <w:rPr>
                <w:rFonts w:asciiTheme="majorHAnsi" w:hAnsiTheme="majorHAnsi"/>
                <w:b/>
                <w:bCs/>
                <w:color w:val="000000" w:themeColor="text1"/>
              </w:rPr>
              <w:t xml:space="preserve">Dr. Kennedy </w:t>
            </w:r>
            <w:proofErr w:type="spellStart"/>
            <w:r w:rsidRPr="00CD1A0F">
              <w:rPr>
                <w:rFonts w:asciiTheme="majorHAnsi" w:hAnsiTheme="majorHAnsi"/>
                <w:b/>
                <w:bCs/>
                <w:color w:val="000000" w:themeColor="text1"/>
              </w:rPr>
              <w:t>Okokpujie</w:t>
            </w:r>
            <w:proofErr w:type="spellEnd"/>
            <w:r w:rsidRPr="00CD1A0F">
              <w:rPr>
                <w:rFonts w:asciiTheme="majorHAnsi" w:hAnsiTheme="majorHAnsi"/>
                <w:b/>
                <w:bCs/>
                <w:color w:val="000000"/>
              </w:rPr>
              <w:t xml:space="preserve"> </w:t>
            </w:r>
            <w:r w:rsidRPr="00CD1A0F">
              <w:rPr>
                <w:rFonts w:asciiTheme="majorHAnsi" w:hAnsiTheme="majorHAnsi"/>
                <w:noProof/>
                <w:color w:val="000000"/>
              </w:rPr>
              <w:drawing>
                <wp:inline distT="0" distB="0" distL="0" distR="0" wp14:anchorId="43733240" wp14:editId="355BA02F">
                  <wp:extent cx="114935" cy="114935"/>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71D0A3C" wp14:editId="501E6D7F">
                  <wp:extent cx="114935" cy="114935"/>
                  <wp:effectExtent l="0" t="0" r="0" b="0"/>
                  <wp:docPr id="18" name="Picture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5"/>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noProof/>
                <w:color w:val="000000"/>
              </w:rPr>
              <w:drawing>
                <wp:inline distT="0" distB="0" distL="0" distR="0" wp14:anchorId="3A5B88D7" wp14:editId="649D6291">
                  <wp:extent cx="114935" cy="114935"/>
                  <wp:effectExtent l="0" t="0" r="0" b="0"/>
                  <wp:docPr id="20" name="Graphic 20">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3" name="Graphic 13">
                            <a:hlinkClick r:id="rId36"/>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4DB32F1" wp14:editId="3F4B61AA">
                  <wp:extent cx="114935" cy="114935"/>
                  <wp:effectExtent l="0" t="0" r="0" b="0"/>
                  <wp:docPr id="30" name="Picture 3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7"/>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color w:val="000000" w:themeColor="text1"/>
              </w:rPr>
              <w:t>holds a Bachelor of Engineering (B.Eng.) in Electrical and Electronics Engineering, Master of Science (M.Sc.) in Electrical and Electronics Engineering, Master of Engineering (</w:t>
            </w:r>
            <w:proofErr w:type="spellStart"/>
            <w:r w:rsidRPr="00CD1A0F">
              <w:rPr>
                <w:rFonts w:asciiTheme="majorHAnsi" w:hAnsiTheme="majorHAnsi"/>
                <w:color w:val="000000" w:themeColor="text1"/>
              </w:rPr>
              <w:t>M.Eng</w:t>
            </w:r>
            <w:proofErr w:type="spellEnd"/>
            <w:r w:rsidRPr="00CD1A0F">
              <w:rPr>
                <w:rFonts w:asciiTheme="majorHAnsi" w:hAnsiTheme="majorHAnsi"/>
                <w:color w:val="000000" w:themeColor="text1"/>
              </w:rPr>
              <w:t xml:space="preserve">.) in Electronics and Telecommunication Engineering and Master of Business Administration (MBA), </w:t>
            </w:r>
            <w:proofErr w:type="spellStart"/>
            <w:r w:rsidRPr="00CD1A0F">
              <w:rPr>
                <w:rFonts w:asciiTheme="majorHAnsi" w:hAnsiTheme="majorHAnsi"/>
                <w:color w:val="000000" w:themeColor="text1"/>
              </w:rPr>
              <w:t>Ph.D</w:t>
            </w:r>
            <w:proofErr w:type="spellEnd"/>
            <w:r w:rsidRPr="00CD1A0F">
              <w:rPr>
                <w:rFonts w:asciiTheme="majorHAnsi" w:hAnsiTheme="majorHAnsi"/>
                <w:color w:val="000000" w:themeColor="text1"/>
              </w:rPr>
              <w:t xml:space="preserve"> in Information and Communication Engineering, besides several professional certificates and skills. He is currently lecturing with the department of Electrical and Information Engineering at Covenant University, Ota, </w:t>
            </w:r>
            <w:proofErr w:type="gramStart"/>
            <w:r w:rsidRPr="00CD1A0F">
              <w:rPr>
                <w:rFonts w:asciiTheme="majorHAnsi" w:hAnsiTheme="majorHAnsi"/>
                <w:color w:val="000000" w:themeColor="text1"/>
              </w:rPr>
              <w:t>Ogun</w:t>
            </w:r>
            <w:proofErr w:type="gramEnd"/>
            <w:r w:rsidRPr="00CD1A0F">
              <w:rPr>
                <w:rFonts w:asciiTheme="majorHAnsi" w:hAnsiTheme="majorHAnsi"/>
                <w:color w:val="000000" w:themeColor="text1"/>
              </w:rPr>
              <w:t xml:space="preserve"> State, Nigeria. He is a member of the Nigeria Society of Engineers and the Institute of Electrical and Electronics Engineers (IEEE). His research areas of interest include Biometrics, Artificial Intelligent, and Digital signal Processing. </w:t>
            </w:r>
            <w:r w:rsidRPr="00CD1A0F">
              <w:rPr>
                <w:rFonts w:asciiTheme="majorHAnsi" w:hAnsiTheme="majorHAnsi"/>
                <w:bCs/>
                <w:color w:val="000000"/>
              </w:rPr>
              <w:t xml:space="preserve">He can be contacted at email: </w:t>
            </w:r>
            <w:r w:rsidRPr="00CD1A0F">
              <w:rPr>
                <w:rFonts w:asciiTheme="majorHAnsi" w:hAnsiTheme="majorHAnsi"/>
                <w:color w:val="000000" w:themeColor="text1"/>
              </w:rPr>
              <w:t>kennedy.okokpujie@covenantuniversity.edu.ng</w:t>
            </w:r>
            <w:r w:rsidRPr="00CD1A0F">
              <w:rPr>
                <w:rFonts w:asciiTheme="majorHAnsi" w:hAnsiTheme="majorHAnsi"/>
                <w:bCs/>
                <w:color w:val="000000"/>
              </w:rPr>
              <w:t>.</w:t>
            </w:r>
          </w:p>
        </w:tc>
      </w:tr>
    </w:tbl>
    <w:p w14:paraId="4CABD3C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sz w:val="18"/>
          <w:szCs w:val="18"/>
        </w:rPr>
      </w:pPr>
    </w:p>
    <w:p w14:paraId="41B57CED" w14:textId="77777777" w:rsidR="00E619D6" w:rsidRPr="00A2774D" w:rsidRDefault="00E619D6" w:rsidP="00E269D5">
      <w:pPr>
        <w:spacing w:line="276" w:lineRule="auto"/>
        <w:jc w:val="both"/>
        <w:rPr>
          <w:rFonts w:asciiTheme="majorHAnsi" w:hAnsiTheme="majorHAnsi"/>
          <w:color w:val="000000"/>
        </w:rPr>
      </w:pPr>
    </w:p>
    <w:sectPr w:rsidR="00E619D6" w:rsidRPr="00A2774D" w:rsidSect="00443FE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4809E7" w14:textId="77777777" w:rsidR="00DD5C8C" w:rsidRPr="00CD1A0F" w:rsidRDefault="00DD5C8C">
      <w:r w:rsidRPr="00CD1A0F">
        <w:separator/>
      </w:r>
    </w:p>
  </w:endnote>
  <w:endnote w:type="continuationSeparator" w:id="0">
    <w:p w14:paraId="08D1037F" w14:textId="77777777" w:rsidR="00DD5C8C" w:rsidRPr="00CD1A0F" w:rsidRDefault="00DD5C8C">
      <w:r w:rsidRPr="00CD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62BC2" w14:textId="11A41B9D" w:rsidR="00097958" w:rsidRPr="00443FE8" w:rsidRDefault="00443FE8" w:rsidP="00443F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63872" behindDoc="0" locked="0" layoutInCell="1" allowOverlap="1" wp14:anchorId="2DC7AB7D" wp14:editId="600A9933">
              <wp:simplePos x="0" y="0"/>
              <wp:positionH relativeFrom="column">
                <wp:posOffset>-17780</wp:posOffset>
              </wp:positionH>
              <wp:positionV relativeFrom="paragraph">
                <wp:posOffset>144145</wp:posOffset>
              </wp:positionV>
              <wp:extent cx="5616000" cy="0"/>
              <wp:effectExtent l="0" t="0" r="0" b="0"/>
              <wp:wrapNone/>
              <wp:docPr id="12048204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8C9F64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CF371B">
      <w:rPr>
        <w:rFonts w:asciiTheme="majorHAnsi" w:hAnsiTheme="majorHAnsi"/>
        <w:b/>
        <w:i/>
        <w:szCs w:val="18"/>
      </w:rPr>
      <w:t>Journal homepage</w:t>
    </w:r>
    <w:r w:rsidRPr="00CF371B">
      <w:rPr>
        <w:rFonts w:asciiTheme="majorHAnsi" w:hAnsiTheme="majorHAnsi"/>
        <w:i/>
        <w:szCs w:val="18"/>
      </w:rPr>
      <w:t>: https://journal.hmjournals.com/index.php/JAIMLNN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DB96C" w14:textId="0C287BAC" w:rsidR="00097958" w:rsidRPr="004F18E8" w:rsidRDefault="004F18E8" w:rsidP="004F18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92032" behindDoc="0" locked="0" layoutInCell="1" allowOverlap="1" wp14:anchorId="3066E1CF" wp14:editId="75F18D6D">
              <wp:simplePos x="0" y="0"/>
              <wp:positionH relativeFrom="column">
                <wp:posOffset>-17780</wp:posOffset>
              </wp:positionH>
              <wp:positionV relativeFrom="paragraph">
                <wp:posOffset>144145</wp:posOffset>
              </wp:positionV>
              <wp:extent cx="5616000"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CC4D14"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ah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mnGCnS&#10;g0RPB69jZTQP4xmMKyCqUjsbGqQn9WKeNf3ukNJVR1TLY/Dr2UBuFjKSNynh4gwU2Q+fNYMYAvhx&#10;VqfG9gESpoBOUZLzTRJ+8ojCx9k8m6cpKEdHX0KKMdFY5z9x3aNglNh5S0Tb+UorBcJrm8Uy5Pjs&#10;fKBFijEhVFV6K6SM+kuFhhIvZ9NZTHBaChacIczZdl9Ji44kbFD8xR7Bcx9m9UGxCNZxwjZX2xMh&#10;LzYUlyrgQWNA52pdVuTHMl1uFptFPsmn880kT+t68rSt8sl8m32c1R/qqqqzn4FalhedYIyrwG5c&#10;1yz/u3W4PpzLot0W9jaG5C16nBeQHf8j6ahsEPOyFnvNzjs7Kg4bGoOvryk8gfs72Pdvfv0L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AHqOahHQIAADsEAAAOAAAAAAAAAAAAAAAAAC4CAABkcnMvZTJvRG9jLnhtbFBLAQIt&#10;ABQABgAIAAAAIQA2Onso3QAAAAgBAAAPAAAAAAAAAAAAAAAAAHcEAABkcnMvZG93bnJldi54bWxQ&#10;SwUGAAAAAAQABADzAAAAgQUAAAAA&#10;"/>
          </w:pict>
        </mc:Fallback>
      </mc:AlternateContent>
    </w:r>
    <w:r w:rsidRPr="00CF371B">
      <w:rPr>
        <w:rFonts w:asciiTheme="majorHAnsi" w:hAnsiTheme="majorHAnsi"/>
        <w:b/>
        <w:i/>
        <w:szCs w:val="18"/>
      </w:rPr>
      <w:t>Journal homepage</w:t>
    </w:r>
    <w:r w:rsidRPr="00CF371B">
      <w:rPr>
        <w:rFonts w:asciiTheme="majorHAnsi" w:hAnsiTheme="majorHAnsi"/>
        <w:i/>
        <w:szCs w:val="18"/>
      </w:rPr>
      <w:t xml:space="preserve">: </w:t>
    </w:r>
    <w:r w:rsidRPr="00215439">
      <w:rPr>
        <w:rFonts w:asciiTheme="majorHAnsi" w:hAnsiTheme="majorHAnsi"/>
        <w:i/>
        <w:szCs w:val="18"/>
      </w:rPr>
      <w:t>https://journal.hmjournals.com/index.php/</w:t>
    </w:r>
    <w:r w:rsidR="00425BFD">
      <w:rPr>
        <w:rFonts w:asciiTheme="majorHAnsi" w:hAnsiTheme="majorHAnsi"/>
        <w:i/>
        <w:szCs w:val="18"/>
      </w:rPr>
      <w:t>JMC</w:t>
    </w:r>
    <w:r w:rsidRPr="00215439">
      <w:rPr>
        <w:rFonts w:asciiTheme="majorHAnsi" w:hAnsiTheme="majorHAnsi"/>
        <w:i/>
        <w:szCs w:val="18"/>
      </w:rPr>
      <w:t>/index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1DD03" w14:textId="1932171F" w:rsidR="00097958" w:rsidRPr="00CF371B" w:rsidRDefault="00453F49" w:rsidP="00453F49">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57216" behindDoc="0" locked="0" layoutInCell="1" allowOverlap="1" wp14:anchorId="066E0B6C" wp14:editId="04BDC7AF">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52B3CA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00C854C1" w:rsidRPr="00CF371B">
      <w:rPr>
        <w:rFonts w:asciiTheme="majorHAnsi" w:hAnsiTheme="majorHAnsi"/>
        <w:b/>
        <w:i/>
        <w:szCs w:val="18"/>
      </w:rPr>
      <w:t>Journal homepage</w:t>
    </w:r>
    <w:r w:rsidR="00C854C1" w:rsidRPr="00CF371B">
      <w:rPr>
        <w:rFonts w:asciiTheme="majorHAnsi" w:hAnsiTheme="majorHAnsi"/>
        <w:i/>
        <w:szCs w:val="18"/>
      </w:rPr>
      <w:t xml:space="preserve">: </w:t>
    </w:r>
    <w:r w:rsidR="00215439" w:rsidRPr="00215439">
      <w:rPr>
        <w:rFonts w:asciiTheme="majorHAnsi" w:hAnsiTheme="majorHAnsi"/>
        <w:i/>
        <w:szCs w:val="18"/>
      </w:rPr>
      <w:t>https://jo</w:t>
    </w:r>
    <w:r w:rsidR="00425BFD">
      <w:rPr>
        <w:rFonts w:asciiTheme="majorHAnsi" w:hAnsiTheme="majorHAnsi"/>
        <w:i/>
        <w:szCs w:val="18"/>
      </w:rPr>
      <w:t>urnal.hmjournals.com/index.php/JMC</w:t>
    </w:r>
    <w:r w:rsidR="00215439" w:rsidRPr="00215439">
      <w:rPr>
        <w:rFonts w:asciiTheme="majorHAnsi" w:hAnsiTheme="majorHAnsi"/>
        <w:i/>
        <w:szCs w:val="18"/>
      </w:rPr>
      <w:t>/index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2E956" w14:textId="77777777" w:rsidR="00DD5C8C" w:rsidRPr="00CD1A0F" w:rsidRDefault="00DD5C8C">
      <w:r w:rsidRPr="00CD1A0F">
        <w:separator/>
      </w:r>
    </w:p>
  </w:footnote>
  <w:footnote w:type="continuationSeparator" w:id="0">
    <w:p w14:paraId="0572D28B" w14:textId="77777777" w:rsidR="00DD5C8C" w:rsidRPr="00CD1A0F" w:rsidRDefault="00DD5C8C">
      <w:r w:rsidRPr="00CD1A0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96108" w14:textId="77777777" w:rsidR="00443FE8" w:rsidRPr="00CD1A0F" w:rsidRDefault="00443FE8" w:rsidP="00443FE8">
    <w:pPr>
      <w:pStyle w:val="Header"/>
      <w:framePr w:wrap="around" w:vAnchor="text" w:hAnchor="page" w:x="10393" w:y="-5"/>
      <w:rPr>
        <w:rStyle w:val="PageNumber"/>
      </w:rPr>
    </w:pPr>
    <w:r w:rsidRPr="00CD1A0F">
      <w:rPr>
        <w:rStyle w:val="PageNumber"/>
      </w:rPr>
      <w:fldChar w:fldCharType="begin"/>
    </w:r>
    <w:r w:rsidRPr="00CD1A0F">
      <w:rPr>
        <w:rStyle w:val="PageNumber"/>
      </w:rPr>
      <w:instrText xml:space="preserve">PAGE  </w:instrText>
    </w:r>
    <w:r w:rsidRPr="00CD1A0F">
      <w:rPr>
        <w:rStyle w:val="PageNumber"/>
      </w:rPr>
      <w:fldChar w:fldCharType="separate"/>
    </w:r>
    <w:r>
      <w:rPr>
        <w:rStyle w:val="PageNumber"/>
      </w:rPr>
      <w:t>3</w:t>
    </w:r>
    <w:r w:rsidRPr="00CD1A0F">
      <w:rPr>
        <w:rStyle w:val="PageNumber"/>
      </w:rPr>
      <w:fldChar w:fldCharType="end"/>
    </w:r>
  </w:p>
  <w:p w14:paraId="7C1A4DF9" w14:textId="60F69E29" w:rsidR="00443FE8" w:rsidRPr="00443FE8" w:rsidRDefault="00443FE8" w:rsidP="00443FE8">
    <w:pPr>
      <w:pStyle w:val="Header"/>
      <w:tabs>
        <w:tab w:val="clear" w:pos="4320"/>
        <w:tab w:val="clear" w:pos="8640"/>
      </w:tabs>
      <w:ind w:right="45"/>
      <w:rPr>
        <w:rFonts w:asciiTheme="majorHAnsi" w:hAnsiTheme="majorHAnsi"/>
        <w:b/>
        <w:bCs/>
      </w:rPr>
    </w:pPr>
    <w:r w:rsidRPr="00443FE8">
      <w:rPr>
        <w:rFonts w:asciiTheme="majorHAnsi" w:hAnsiTheme="majorHAnsi"/>
      </w:rPr>
      <w:t>Journal of Artificial Intelligence, Machine Learning and Neural Network</w:t>
    </w:r>
    <w:r w:rsidRPr="00965DC3">
      <w:rPr>
        <w:rFonts w:asciiTheme="majorHAnsi" w:hAnsiTheme="majorHAnsi"/>
        <w:b/>
        <w:bCs/>
      </w:rPr>
      <w:t xml:space="preserve"> </w:t>
    </w:r>
    <w:r w:rsidRPr="00CD1A0F">
      <w:tab/>
      <w:t>ISSN: 2</w:t>
    </w:r>
    <w:r>
      <w:t>799</w:t>
    </w:r>
    <w:r w:rsidRPr="00CD1A0F">
      <w:t>-</w:t>
    </w:r>
    <w:r>
      <w:t xml:space="preserve">1172          </w:t>
    </w:r>
    <w:r w:rsidRPr="00CD1A0F">
      <w:sym w:font="Wingdings" w:char="F072"/>
    </w:r>
  </w:p>
  <w:p w14:paraId="7F150106" w14:textId="0D1EA5E8" w:rsidR="00097958" w:rsidRPr="00443FE8" w:rsidRDefault="00443FE8" w:rsidP="00443FE8">
    <w:pPr>
      <w:pStyle w:val="Header"/>
      <w:ind w:right="360" w:firstLine="360"/>
    </w:pPr>
    <w:r w:rsidRPr="00CD1A0F">
      <w:rPr>
        <w:noProof/>
      </w:rPr>
      <mc:AlternateContent>
        <mc:Choice Requires="wps">
          <w:drawing>
            <wp:anchor distT="0" distB="0" distL="114300" distR="114300" simplePos="0" relativeHeight="251689984" behindDoc="0" locked="0" layoutInCell="1" allowOverlap="1" wp14:anchorId="433FA4F8" wp14:editId="7BA8930F">
              <wp:simplePos x="0" y="0"/>
              <wp:positionH relativeFrom="column">
                <wp:posOffset>-17780</wp:posOffset>
              </wp:positionH>
              <wp:positionV relativeFrom="paragraph">
                <wp:posOffset>17780</wp:posOffset>
              </wp:positionV>
              <wp:extent cx="5616000" cy="0"/>
              <wp:effectExtent l="0" t="0" r="0" b="0"/>
              <wp:wrapNone/>
              <wp:docPr id="6409455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0FAD679E"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4BB40" w14:textId="3EDC64D2" w:rsidR="00097958" w:rsidRPr="00CD1A0F" w:rsidRDefault="00C3666D" w:rsidP="00FF5C09">
    <w:pPr>
      <w:pStyle w:val="Header"/>
      <w:framePr w:wrap="around" w:vAnchor="text" w:hAnchor="page" w:x="10357" w:y="-5"/>
      <w:rPr>
        <w:rStyle w:val="PageNumber"/>
      </w:rPr>
    </w:pPr>
    <w:r w:rsidRPr="00CD1A0F">
      <w:rPr>
        <w:rStyle w:val="PageNumber"/>
      </w:rPr>
      <w:fldChar w:fldCharType="begin"/>
    </w:r>
    <w:r w:rsidR="00097958" w:rsidRPr="00CD1A0F">
      <w:rPr>
        <w:rStyle w:val="PageNumber"/>
      </w:rPr>
      <w:instrText xml:space="preserve">PAGE  </w:instrText>
    </w:r>
    <w:r w:rsidRPr="00CD1A0F">
      <w:rPr>
        <w:rStyle w:val="PageNumber"/>
      </w:rPr>
      <w:fldChar w:fldCharType="separate"/>
    </w:r>
    <w:r w:rsidR="00AA59D0">
      <w:rPr>
        <w:rStyle w:val="PageNumber"/>
        <w:noProof/>
      </w:rPr>
      <w:t>11</w:t>
    </w:r>
    <w:r w:rsidRPr="00CD1A0F">
      <w:rPr>
        <w:rStyle w:val="PageNumber"/>
      </w:rPr>
      <w:fldChar w:fldCharType="end"/>
    </w:r>
  </w:p>
  <w:p w14:paraId="72D04B55" w14:textId="0E650FDD" w:rsidR="00097958" w:rsidRPr="00443FE8" w:rsidRDefault="00425BFD" w:rsidP="00443FE8">
    <w:pPr>
      <w:pStyle w:val="Header"/>
      <w:tabs>
        <w:tab w:val="clear" w:pos="4320"/>
        <w:tab w:val="clear" w:pos="8640"/>
      </w:tabs>
      <w:ind w:right="45"/>
      <w:rPr>
        <w:rFonts w:asciiTheme="majorHAnsi" w:hAnsiTheme="majorHAnsi"/>
        <w:b/>
        <w:bCs/>
      </w:rPr>
    </w:pPr>
    <w:r w:rsidRPr="00425BFD">
      <w:rPr>
        <w:rFonts w:asciiTheme="majorHAnsi" w:hAnsiTheme="majorHAnsi"/>
      </w:rPr>
      <w:t>Journal of Multidisciplinary Cases (JMC)</w:t>
    </w:r>
    <w:r>
      <w:rPr>
        <w:rFonts w:asciiTheme="majorHAnsi" w:hAnsiTheme="majorHAnsi"/>
      </w:rPr>
      <w:t xml:space="preserve">                                                          </w:t>
    </w:r>
    <w:r w:rsidR="00097958" w:rsidRPr="00CD1A0F">
      <w:tab/>
      <w:t>ISSN:</w:t>
    </w:r>
    <w:r w:rsidR="004F4003" w:rsidRPr="00CD1A0F">
      <w:t xml:space="preserve"> </w:t>
    </w:r>
    <w:r w:rsidRPr="00425BFD">
      <w:t>2799-0990</w:t>
    </w:r>
    <w:r w:rsidR="00EF1185" w:rsidRPr="00CD1A0F">
      <w:tab/>
    </w:r>
    <w:r w:rsidR="00443FE8">
      <w:t xml:space="preserve">          </w:t>
    </w:r>
    <w:r w:rsidR="00C854C1" w:rsidRPr="00CD1A0F">
      <w:sym w:font="Wingdings" w:char="F072"/>
    </w:r>
  </w:p>
  <w:p w14:paraId="3BE6E7DA" w14:textId="7CB50A32" w:rsidR="00097958" w:rsidRPr="00CD1A0F" w:rsidRDefault="00222701" w:rsidP="0094367D">
    <w:pPr>
      <w:pStyle w:val="Header"/>
      <w:ind w:right="360" w:firstLine="360"/>
    </w:pPr>
    <w:r w:rsidRPr="00CD1A0F">
      <w:rPr>
        <w:noProof/>
      </w:rPr>
      <mc:AlternateContent>
        <mc:Choice Requires="wps">
          <w:drawing>
            <wp:anchor distT="0" distB="0" distL="114300" distR="114300" simplePos="0" relativeHeight="251655168" behindDoc="0" locked="0" layoutInCell="1" allowOverlap="1" wp14:anchorId="485510DB" wp14:editId="74363822">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567854F"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A82B0" w14:textId="77777777" w:rsidR="00425BFD" w:rsidRDefault="00425BFD" w:rsidP="00440782">
    <w:pPr>
      <w:pStyle w:val="Header"/>
      <w:ind w:right="45"/>
      <w:rPr>
        <w:rFonts w:asciiTheme="majorHAnsi" w:hAnsiTheme="majorHAnsi"/>
        <w:b/>
        <w:bCs/>
      </w:rPr>
    </w:pPr>
    <w:r w:rsidRPr="00425BFD">
      <w:rPr>
        <w:rFonts w:asciiTheme="majorHAnsi" w:hAnsiTheme="majorHAnsi"/>
        <w:b/>
        <w:bCs/>
      </w:rPr>
      <w:t>Journal of Multidisciplinary Cases (JMC)</w:t>
    </w:r>
  </w:p>
  <w:p w14:paraId="69794571" w14:textId="1B946FA8" w:rsidR="00A15523" w:rsidRPr="00440782" w:rsidRDefault="00440782" w:rsidP="00440782">
    <w:pPr>
      <w:pStyle w:val="Header"/>
      <w:ind w:right="45"/>
      <w:rPr>
        <w:rFonts w:ascii="Cambria" w:hAnsi="Cambria" w:cstheme="minorHAnsi"/>
      </w:rPr>
    </w:pPr>
    <w:proofErr w:type="spellStart"/>
    <w:r w:rsidRPr="00DB475A">
      <w:rPr>
        <w:rFonts w:ascii="Cambria" w:hAnsi="Cambria" w:cstheme="minorHAnsi"/>
      </w:rPr>
      <w:t>Vol</w:t>
    </w:r>
    <w:proofErr w:type="spellEnd"/>
    <w:r w:rsidRPr="00DB475A">
      <w:rPr>
        <w:rFonts w:ascii="Cambria" w:hAnsi="Cambria" w:cstheme="minorHAnsi"/>
      </w:rPr>
      <w:t xml:space="preserve">: 05, No. 01, </w:t>
    </w:r>
    <w:r w:rsidR="00734791">
      <w:rPr>
        <w:rFonts w:ascii="Cambria" w:hAnsi="Cambria" w:cstheme="minorHAnsi"/>
      </w:rPr>
      <w:t>Jan-June</w:t>
    </w:r>
    <w:r w:rsidRPr="00DB475A">
      <w:rPr>
        <w:rFonts w:ascii="Cambria" w:hAnsi="Cambria" w:cstheme="minorHAnsi"/>
      </w:rPr>
      <w:t xml:space="preserve"> 2025</w:t>
    </w:r>
  </w:p>
  <w:p w14:paraId="2A371CCD" w14:textId="2A2AD802" w:rsidR="00097958" w:rsidRPr="00965DC3" w:rsidRDefault="00A15523" w:rsidP="00A15523">
    <w:pPr>
      <w:pStyle w:val="Header"/>
      <w:tabs>
        <w:tab w:val="clear" w:pos="4320"/>
        <w:tab w:val="clear" w:pos="8640"/>
        <w:tab w:val="left" w:pos="7938"/>
        <w:tab w:val="right" w:pos="8789"/>
      </w:tabs>
      <w:rPr>
        <w:rStyle w:val="PageNumber"/>
        <w:rFonts w:asciiTheme="majorHAnsi" w:hAnsiTheme="majorHAnsi"/>
      </w:rPr>
    </w:pPr>
    <w:r w:rsidRPr="00965DC3">
      <w:rPr>
        <w:rFonts w:asciiTheme="majorHAnsi" w:hAnsiTheme="majorHAnsi"/>
      </w:rPr>
      <w:t xml:space="preserve">ISSN: </w:t>
    </w:r>
    <w:r w:rsidR="00AA59D0" w:rsidRPr="00AA59D0">
      <w:rPr>
        <w:rFonts w:asciiTheme="majorHAnsi" w:hAnsiTheme="majorHAnsi"/>
      </w:rPr>
      <w:t>2799-0990</w:t>
    </w:r>
    <w:r w:rsidRPr="00965DC3">
      <w:rPr>
        <w:rFonts w:asciiTheme="majorHAnsi" w:hAnsiTheme="majorHAnsi"/>
      </w:rPr>
      <w:t xml:space="preserve">, DOI: </w:t>
    </w:r>
    <w:hyperlink r:id="rId1" w:history="1">
      <w:r w:rsidR="00425BFD">
        <w:rPr>
          <w:rFonts w:asciiTheme="majorHAnsi" w:hAnsiTheme="majorHAnsi"/>
        </w:rPr>
        <w:t>10.55529/jmc</w:t>
      </w:r>
      <w:r w:rsidR="00965DC3" w:rsidRPr="00965DC3">
        <w:rPr>
          <w:rFonts w:asciiTheme="majorHAnsi" w:hAnsiTheme="majorHAnsi"/>
        </w:rPr>
        <w:t>.51.1.13</w:t>
      </w:r>
    </w:hyperlink>
    <w:r w:rsidR="00806771">
      <w:rPr>
        <w:rFonts w:asciiTheme="majorHAnsi" w:hAnsiTheme="majorHAnsi"/>
      </w:rPr>
      <w:t xml:space="preserve">                                                                                  </w:t>
    </w:r>
    <w:r w:rsidR="00C854C1" w:rsidRPr="00965DC3">
      <w:rPr>
        <w:rFonts w:asciiTheme="majorHAnsi" w:hAnsiTheme="majorHAnsi"/>
      </w:rPr>
      <w:sym w:font="Wingdings" w:char="F072"/>
    </w:r>
    <w:r w:rsidR="00097958" w:rsidRPr="00965DC3">
      <w:rPr>
        <w:rFonts w:asciiTheme="majorHAnsi" w:hAnsiTheme="majorHAnsi"/>
      </w:rPr>
      <w:t xml:space="preserve">   </w:t>
    </w:r>
    <w:r w:rsidR="00855965" w:rsidRPr="00965DC3">
      <w:rPr>
        <w:rFonts w:asciiTheme="majorHAnsi" w:hAnsiTheme="majorHAnsi"/>
      </w:rPr>
      <w:t xml:space="preserve"> </w:t>
    </w:r>
    <w:r w:rsidR="00E5155C" w:rsidRPr="00965DC3">
      <w:rPr>
        <w:rFonts w:asciiTheme="majorHAnsi" w:hAnsiTheme="majorHAnsi"/>
      </w:rPr>
      <w:tab/>
    </w:r>
    <w:r w:rsidR="00C3666D" w:rsidRPr="00965DC3">
      <w:rPr>
        <w:rStyle w:val="PageNumber"/>
        <w:rFonts w:asciiTheme="majorHAnsi" w:hAnsiTheme="majorHAnsi"/>
      </w:rPr>
      <w:fldChar w:fldCharType="begin"/>
    </w:r>
    <w:r w:rsidR="00097958" w:rsidRPr="00965DC3">
      <w:rPr>
        <w:rStyle w:val="PageNumber"/>
        <w:rFonts w:asciiTheme="majorHAnsi" w:hAnsiTheme="majorHAnsi"/>
      </w:rPr>
      <w:instrText xml:space="preserve"> PAGE </w:instrText>
    </w:r>
    <w:r w:rsidR="00C3666D" w:rsidRPr="00965DC3">
      <w:rPr>
        <w:rStyle w:val="PageNumber"/>
        <w:rFonts w:asciiTheme="majorHAnsi" w:hAnsiTheme="majorHAnsi"/>
      </w:rPr>
      <w:fldChar w:fldCharType="separate"/>
    </w:r>
    <w:r w:rsidR="00AA59D0">
      <w:rPr>
        <w:rStyle w:val="PageNumber"/>
        <w:rFonts w:asciiTheme="majorHAnsi" w:hAnsiTheme="majorHAnsi"/>
        <w:noProof/>
      </w:rPr>
      <w:t>1</w:t>
    </w:r>
    <w:r w:rsidR="00C3666D" w:rsidRPr="00965DC3">
      <w:rPr>
        <w:rStyle w:val="PageNumber"/>
        <w:rFonts w:asciiTheme="majorHAnsi" w:hAnsiTheme="majorHAnsi"/>
      </w:rPr>
      <w:fldChar w:fldCharType="end"/>
    </w:r>
    <w:r w:rsidR="00050148" w:rsidRPr="00965DC3">
      <w:rPr>
        <w:rFonts w:asciiTheme="majorHAnsi" w:hAnsiTheme="majorHAnsi"/>
        <w:noProof/>
      </w:rPr>
      <mc:AlternateContent>
        <mc:Choice Requires="wps">
          <w:drawing>
            <wp:anchor distT="0" distB="0" distL="114300" distR="114300" simplePos="0" relativeHeight="251683840" behindDoc="0" locked="0" layoutInCell="1" allowOverlap="1" wp14:anchorId="480481AD" wp14:editId="7948B28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112F795"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97958" w:rsidRPr="00965DC3">
      <w:rPr>
        <w:rStyle w:val="PageNumber"/>
        <w:rFonts w:asciiTheme="majorHAnsi" w:hAnsiTheme="majorHAnsi"/>
      </w:rPr>
      <w:tab/>
    </w:r>
  </w:p>
  <w:p w14:paraId="0F8E6846" w14:textId="77777777" w:rsidR="00E77E1F" w:rsidRPr="00965DC3" w:rsidRDefault="00E77E1F" w:rsidP="00E77E1F">
    <w:pPr>
      <w:pStyle w:val="Header"/>
      <w:tabs>
        <w:tab w:val="clear" w:pos="4320"/>
        <w:tab w:val="clear" w:pos="8640"/>
        <w:tab w:val="left" w:pos="7938"/>
        <w:tab w:val="right" w:pos="8789"/>
      </w:tabs>
      <w:rPr>
        <w:rStyle w:val="PageNumbe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0A3B17"/>
    <w:multiLevelType w:val="multilevel"/>
    <w:tmpl w:val="6E285026"/>
    <w:lvl w:ilvl="0">
      <w:start w:val="1"/>
      <w:numFmt w:val="decimal"/>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nsid w:val="7F6C2EBC"/>
    <w:multiLevelType w:val="hybridMultilevel"/>
    <w:tmpl w:val="52C8553A"/>
    <w:lvl w:ilvl="0" w:tplc="426A38D2">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13"/>
  </w:num>
  <w:num w:numId="23">
    <w:abstractNumId w:val="22"/>
  </w:num>
  <w:num w:numId="24">
    <w:abstractNumId w:val="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B6E"/>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2528"/>
    <w:rsid w:val="000C4B17"/>
    <w:rsid w:val="000C6F74"/>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074D"/>
    <w:rsid w:val="000F279B"/>
    <w:rsid w:val="000F29E1"/>
    <w:rsid w:val="000F31E8"/>
    <w:rsid w:val="000F61E2"/>
    <w:rsid w:val="000F6808"/>
    <w:rsid w:val="000F703D"/>
    <w:rsid w:val="000F718B"/>
    <w:rsid w:val="000F7ED5"/>
    <w:rsid w:val="0010046E"/>
    <w:rsid w:val="00102A61"/>
    <w:rsid w:val="001041EB"/>
    <w:rsid w:val="001045B1"/>
    <w:rsid w:val="00104BF1"/>
    <w:rsid w:val="00106F02"/>
    <w:rsid w:val="001078A8"/>
    <w:rsid w:val="00107904"/>
    <w:rsid w:val="0011105E"/>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17E4"/>
    <w:rsid w:val="00151E7C"/>
    <w:rsid w:val="00153387"/>
    <w:rsid w:val="00153B62"/>
    <w:rsid w:val="00153D77"/>
    <w:rsid w:val="00154C55"/>
    <w:rsid w:val="00157C06"/>
    <w:rsid w:val="00161845"/>
    <w:rsid w:val="00162849"/>
    <w:rsid w:val="001643CB"/>
    <w:rsid w:val="0016499A"/>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2495"/>
    <w:rsid w:val="00204431"/>
    <w:rsid w:val="0020464A"/>
    <w:rsid w:val="00204A25"/>
    <w:rsid w:val="00205B3B"/>
    <w:rsid w:val="0020608E"/>
    <w:rsid w:val="002073B6"/>
    <w:rsid w:val="002076CA"/>
    <w:rsid w:val="002079DD"/>
    <w:rsid w:val="00211BC5"/>
    <w:rsid w:val="00212DCC"/>
    <w:rsid w:val="002141C1"/>
    <w:rsid w:val="00215439"/>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2CF9"/>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A3851"/>
    <w:rsid w:val="002B0601"/>
    <w:rsid w:val="002B10C7"/>
    <w:rsid w:val="002B66EF"/>
    <w:rsid w:val="002B6EC9"/>
    <w:rsid w:val="002B7609"/>
    <w:rsid w:val="002C0665"/>
    <w:rsid w:val="002C2C92"/>
    <w:rsid w:val="002C4749"/>
    <w:rsid w:val="002C49CF"/>
    <w:rsid w:val="002C6317"/>
    <w:rsid w:val="002D07B9"/>
    <w:rsid w:val="002D0C71"/>
    <w:rsid w:val="002D0F04"/>
    <w:rsid w:val="002D1E99"/>
    <w:rsid w:val="002D31A6"/>
    <w:rsid w:val="002D4A56"/>
    <w:rsid w:val="002D75F1"/>
    <w:rsid w:val="002D797A"/>
    <w:rsid w:val="002E0BC4"/>
    <w:rsid w:val="002E180E"/>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3D1"/>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169"/>
    <w:rsid w:val="00352BEB"/>
    <w:rsid w:val="00353885"/>
    <w:rsid w:val="00354A58"/>
    <w:rsid w:val="00356070"/>
    <w:rsid w:val="00361EB1"/>
    <w:rsid w:val="003629D1"/>
    <w:rsid w:val="003637CE"/>
    <w:rsid w:val="003642C5"/>
    <w:rsid w:val="003715EC"/>
    <w:rsid w:val="00373753"/>
    <w:rsid w:val="0037476F"/>
    <w:rsid w:val="003751C8"/>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4DE0"/>
    <w:rsid w:val="003B567E"/>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23A5"/>
    <w:rsid w:val="003E304D"/>
    <w:rsid w:val="003E4AA5"/>
    <w:rsid w:val="003E4DD5"/>
    <w:rsid w:val="003F0964"/>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5BFD"/>
    <w:rsid w:val="00427072"/>
    <w:rsid w:val="0043585C"/>
    <w:rsid w:val="00440782"/>
    <w:rsid w:val="00441F35"/>
    <w:rsid w:val="00443205"/>
    <w:rsid w:val="004432EC"/>
    <w:rsid w:val="004439D2"/>
    <w:rsid w:val="00443FE8"/>
    <w:rsid w:val="004503E9"/>
    <w:rsid w:val="00453463"/>
    <w:rsid w:val="00453F49"/>
    <w:rsid w:val="004550E4"/>
    <w:rsid w:val="004563BB"/>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BEB"/>
    <w:rsid w:val="004C59ED"/>
    <w:rsid w:val="004C65D5"/>
    <w:rsid w:val="004D1340"/>
    <w:rsid w:val="004D2C62"/>
    <w:rsid w:val="004D7295"/>
    <w:rsid w:val="004E03B8"/>
    <w:rsid w:val="004E140A"/>
    <w:rsid w:val="004E154B"/>
    <w:rsid w:val="004E1914"/>
    <w:rsid w:val="004E3613"/>
    <w:rsid w:val="004E3AFD"/>
    <w:rsid w:val="004E3CAD"/>
    <w:rsid w:val="004E6C69"/>
    <w:rsid w:val="004E7D77"/>
    <w:rsid w:val="004F101E"/>
    <w:rsid w:val="004F18E8"/>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4427"/>
    <w:rsid w:val="00535A39"/>
    <w:rsid w:val="0053630F"/>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2E4"/>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E79AF"/>
    <w:rsid w:val="005F042D"/>
    <w:rsid w:val="005F227D"/>
    <w:rsid w:val="005F3D1C"/>
    <w:rsid w:val="005F534C"/>
    <w:rsid w:val="005F75F8"/>
    <w:rsid w:val="006044C7"/>
    <w:rsid w:val="006123B6"/>
    <w:rsid w:val="00613977"/>
    <w:rsid w:val="0061627D"/>
    <w:rsid w:val="00617711"/>
    <w:rsid w:val="006179BE"/>
    <w:rsid w:val="006206C7"/>
    <w:rsid w:val="00622EC4"/>
    <w:rsid w:val="0062468D"/>
    <w:rsid w:val="0062488B"/>
    <w:rsid w:val="006327F1"/>
    <w:rsid w:val="00635E86"/>
    <w:rsid w:val="00636167"/>
    <w:rsid w:val="00644417"/>
    <w:rsid w:val="00646AAF"/>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71ED"/>
    <w:rsid w:val="00687CA7"/>
    <w:rsid w:val="00687D3A"/>
    <w:rsid w:val="006925E2"/>
    <w:rsid w:val="006A0231"/>
    <w:rsid w:val="006A090C"/>
    <w:rsid w:val="006A1384"/>
    <w:rsid w:val="006A34DA"/>
    <w:rsid w:val="006A3C2E"/>
    <w:rsid w:val="006A6246"/>
    <w:rsid w:val="006A6AEE"/>
    <w:rsid w:val="006B027E"/>
    <w:rsid w:val="006B0965"/>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582"/>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4791"/>
    <w:rsid w:val="00735BBC"/>
    <w:rsid w:val="00740C36"/>
    <w:rsid w:val="00741A8F"/>
    <w:rsid w:val="00742008"/>
    <w:rsid w:val="00743BA0"/>
    <w:rsid w:val="00747DFD"/>
    <w:rsid w:val="00753C3E"/>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0B56"/>
    <w:rsid w:val="007D2077"/>
    <w:rsid w:val="007D4DC3"/>
    <w:rsid w:val="007D60C6"/>
    <w:rsid w:val="007D6F25"/>
    <w:rsid w:val="007D7A78"/>
    <w:rsid w:val="007E5812"/>
    <w:rsid w:val="007E68A5"/>
    <w:rsid w:val="007F1EC7"/>
    <w:rsid w:val="007F286F"/>
    <w:rsid w:val="007F2C82"/>
    <w:rsid w:val="007F36F4"/>
    <w:rsid w:val="007F3EAF"/>
    <w:rsid w:val="007F40B0"/>
    <w:rsid w:val="007F5F38"/>
    <w:rsid w:val="007F665B"/>
    <w:rsid w:val="00800BFC"/>
    <w:rsid w:val="00802CDB"/>
    <w:rsid w:val="008042C8"/>
    <w:rsid w:val="00805CFD"/>
    <w:rsid w:val="00806771"/>
    <w:rsid w:val="00807F15"/>
    <w:rsid w:val="00812E7F"/>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5A0C"/>
    <w:rsid w:val="0087776F"/>
    <w:rsid w:val="008778A0"/>
    <w:rsid w:val="0088233C"/>
    <w:rsid w:val="0088280A"/>
    <w:rsid w:val="00883EB7"/>
    <w:rsid w:val="00884999"/>
    <w:rsid w:val="0089284C"/>
    <w:rsid w:val="00892C9F"/>
    <w:rsid w:val="00892FBD"/>
    <w:rsid w:val="00893AD8"/>
    <w:rsid w:val="00893D2C"/>
    <w:rsid w:val="00894D11"/>
    <w:rsid w:val="0089523F"/>
    <w:rsid w:val="008967E5"/>
    <w:rsid w:val="00897BCF"/>
    <w:rsid w:val="008A07FE"/>
    <w:rsid w:val="008A12AD"/>
    <w:rsid w:val="008A1677"/>
    <w:rsid w:val="008A5452"/>
    <w:rsid w:val="008A62DC"/>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4B71"/>
    <w:rsid w:val="008D7EA2"/>
    <w:rsid w:val="008E0F80"/>
    <w:rsid w:val="008E1CA4"/>
    <w:rsid w:val="008E2CE8"/>
    <w:rsid w:val="008E3FAA"/>
    <w:rsid w:val="008E6B34"/>
    <w:rsid w:val="008E737C"/>
    <w:rsid w:val="008F04A3"/>
    <w:rsid w:val="008F05B8"/>
    <w:rsid w:val="008F0C9D"/>
    <w:rsid w:val="008F0D5A"/>
    <w:rsid w:val="008F1C12"/>
    <w:rsid w:val="008F5A4B"/>
    <w:rsid w:val="008F5EF9"/>
    <w:rsid w:val="008F5F6F"/>
    <w:rsid w:val="008F7C6C"/>
    <w:rsid w:val="008F7FD5"/>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5DC3"/>
    <w:rsid w:val="009665BE"/>
    <w:rsid w:val="009673AB"/>
    <w:rsid w:val="00970E84"/>
    <w:rsid w:val="00971153"/>
    <w:rsid w:val="00981036"/>
    <w:rsid w:val="00981E5F"/>
    <w:rsid w:val="00981F5C"/>
    <w:rsid w:val="00983846"/>
    <w:rsid w:val="00990CC8"/>
    <w:rsid w:val="0099227E"/>
    <w:rsid w:val="009949C5"/>
    <w:rsid w:val="00997C10"/>
    <w:rsid w:val="009A19B2"/>
    <w:rsid w:val="009B3EC0"/>
    <w:rsid w:val="009B46BC"/>
    <w:rsid w:val="009B4878"/>
    <w:rsid w:val="009B5FE8"/>
    <w:rsid w:val="009B62B1"/>
    <w:rsid w:val="009B76C2"/>
    <w:rsid w:val="009C080D"/>
    <w:rsid w:val="009C142A"/>
    <w:rsid w:val="009C2521"/>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7296"/>
    <w:rsid w:val="00A17D28"/>
    <w:rsid w:val="00A21621"/>
    <w:rsid w:val="00A22457"/>
    <w:rsid w:val="00A22900"/>
    <w:rsid w:val="00A26D18"/>
    <w:rsid w:val="00A2774D"/>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3C22"/>
    <w:rsid w:val="00A563B4"/>
    <w:rsid w:val="00A5654D"/>
    <w:rsid w:val="00A56DE3"/>
    <w:rsid w:val="00A5724F"/>
    <w:rsid w:val="00A6214E"/>
    <w:rsid w:val="00A6261F"/>
    <w:rsid w:val="00A662A3"/>
    <w:rsid w:val="00A6661A"/>
    <w:rsid w:val="00A6697F"/>
    <w:rsid w:val="00A71C8A"/>
    <w:rsid w:val="00A71ED6"/>
    <w:rsid w:val="00A75AC3"/>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59D0"/>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250E"/>
    <w:rsid w:val="00B3451B"/>
    <w:rsid w:val="00B34812"/>
    <w:rsid w:val="00B357AE"/>
    <w:rsid w:val="00B37E57"/>
    <w:rsid w:val="00B42FA5"/>
    <w:rsid w:val="00B44E93"/>
    <w:rsid w:val="00B514D3"/>
    <w:rsid w:val="00B51BC7"/>
    <w:rsid w:val="00B52134"/>
    <w:rsid w:val="00B54DE8"/>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8A5"/>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7453F"/>
    <w:rsid w:val="00C80CAC"/>
    <w:rsid w:val="00C815DB"/>
    <w:rsid w:val="00C81C9C"/>
    <w:rsid w:val="00C8516B"/>
    <w:rsid w:val="00C854C1"/>
    <w:rsid w:val="00C85B81"/>
    <w:rsid w:val="00C85D0F"/>
    <w:rsid w:val="00C87391"/>
    <w:rsid w:val="00C9178F"/>
    <w:rsid w:val="00C93F76"/>
    <w:rsid w:val="00C9655A"/>
    <w:rsid w:val="00C96FCA"/>
    <w:rsid w:val="00C9754D"/>
    <w:rsid w:val="00C975DF"/>
    <w:rsid w:val="00CA5D84"/>
    <w:rsid w:val="00CC1960"/>
    <w:rsid w:val="00CC79F1"/>
    <w:rsid w:val="00CD1A0F"/>
    <w:rsid w:val="00CD4F70"/>
    <w:rsid w:val="00CD5ADF"/>
    <w:rsid w:val="00CE1CF3"/>
    <w:rsid w:val="00CE4BC0"/>
    <w:rsid w:val="00CE70F3"/>
    <w:rsid w:val="00CE7659"/>
    <w:rsid w:val="00CF0E18"/>
    <w:rsid w:val="00CF29A4"/>
    <w:rsid w:val="00CF2F2E"/>
    <w:rsid w:val="00CF371B"/>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C86"/>
    <w:rsid w:val="00D35E12"/>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2BCF"/>
    <w:rsid w:val="00DD35E7"/>
    <w:rsid w:val="00DD5486"/>
    <w:rsid w:val="00DD5C8C"/>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3B7"/>
    <w:rsid w:val="00E2599A"/>
    <w:rsid w:val="00E269D5"/>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0AA7"/>
    <w:rsid w:val="00F027E9"/>
    <w:rsid w:val="00F0775E"/>
    <w:rsid w:val="00F15BF4"/>
    <w:rsid w:val="00F15F69"/>
    <w:rsid w:val="00F1612D"/>
    <w:rsid w:val="00F173DD"/>
    <w:rsid w:val="00F1746B"/>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358D"/>
    <w:rsid w:val="00F5388B"/>
    <w:rsid w:val="00F541F8"/>
    <w:rsid w:val="00F5470A"/>
    <w:rsid w:val="00F551E6"/>
    <w:rsid w:val="00F5563D"/>
    <w:rsid w:val="00F56891"/>
    <w:rsid w:val="00F64CD4"/>
    <w:rsid w:val="00F64F37"/>
    <w:rsid w:val="00F65AB2"/>
    <w:rsid w:val="00F73E78"/>
    <w:rsid w:val="00F740C2"/>
    <w:rsid w:val="00F7591E"/>
    <w:rsid w:val="00F75EF9"/>
    <w:rsid w:val="00F77A9B"/>
    <w:rsid w:val="00F81ECF"/>
    <w:rsid w:val="00F83035"/>
    <w:rsid w:val="00F866B0"/>
    <w:rsid w:val="00F869EF"/>
    <w:rsid w:val="00F86BE4"/>
    <w:rsid w:val="00F86C7B"/>
    <w:rsid w:val="00F86D61"/>
    <w:rsid w:val="00F905B6"/>
    <w:rsid w:val="00F90B31"/>
    <w:rsid w:val="00F90E8A"/>
    <w:rsid w:val="00F914B2"/>
    <w:rsid w:val="00F926B9"/>
    <w:rsid w:val="00F9541D"/>
    <w:rsid w:val="00F96847"/>
    <w:rsid w:val="00FA0403"/>
    <w:rsid w:val="00FA0CE6"/>
    <w:rsid w:val="00FA35FB"/>
    <w:rsid w:val="00FA5742"/>
    <w:rsid w:val="00FA597D"/>
    <w:rsid w:val="00FA5B9A"/>
    <w:rsid w:val="00FB01B9"/>
    <w:rsid w:val="00FB763A"/>
    <w:rsid w:val="00FB79C0"/>
    <w:rsid w:val="00FC2EB8"/>
    <w:rsid w:val="00FC5C43"/>
    <w:rsid w:val="00FC783D"/>
    <w:rsid w:val="00FD1598"/>
    <w:rsid w:val="00FD576E"/>
    <w:rsid w:val="00FD596B"/>
    <w:rsid w:val="00FD6DB9"/>
    <w:rsid w:val="00FE58CC"/>
    <w:rsid w:val="00FE75A9"/>
    <w:rsid w:val="00FF058D"/>
    <w:rsid w:val="00FF1D8E"/>
    <w:rsid w:val="00FF2440"/>
    <w:rsid w:val="00FF322C"/>
    <w:rsid w:val="00FF3922"/>
    <w:rsid w:val="00FF5C09"/>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qFormat/>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uxksbf">
    <w:name w:val="uxksbf"/>
    <w:basedOn w:val="DefaultParagraphFont"/>
    <w:rsid w:val="00C65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2216592">
      <w:bodyDiv w:val="1"/>
      <w:marLeft w:val="0"/>
      <w:marRight w:val="0"/>
      <w:marTop w:val="0"/>
      <w:marBottom w:val="0"/>
      <w:divBdr>
        <w:top w:val="none" w:sz="0" w:space="0" w:color="auto"/>
        <w:left w:val="none" w:sz="0" w:space="0" w:color="auto"/>
        <w:bottom w:val="none" w:sz="0" w:space="0" w:color="auto"/>
        <w:right w:val="none" w:sz="0" w:space="0" w:color="auto"/>
      </w:divBdr>
      <w:divsChild>
        <w:div w:id="1111316254">
          <w:marLeft w:val="0"/>
          <w:marRight w:val="0"/>
          <w:marTop w:val="0"/>
          <w:marBottom w:val="0"/>
          <w:divBdr>
            <w:top w:val="none" w:sz="0" w:space="0" w:color="auto"/>
            <w:left w:val="none" w:sz="0" w:space="0" w:color="auto"/>
            <w:bottom w:val="none" w:sz="0" w:space="0" w:color="auto"/>
            <w:right w:val="none" w:sz="0" w:space="0" w:color="auto"/>
          </w:divBdr>
          <w:divsChild>
            <w:div w:id="1658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image" Target="media/image5.jpeg"/><Relationship Id="rId26" Type="http://schemas.openxmlformats.org/officeDocument/2006/relationships/hyperlink" Target="https://publons.com/researcher/1360224/abdel-rahman-hedar/"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scholar.google.com.eg/citations?view_op=list_works&amp;hl=en&amp;hl=en&amp;user=ql9fuOIAAAAJ" TargetMode="External"/><Relationship Id="rId34" Type="http://schemas.openxmlformats.org/officeDocument/2006/relationships/hyperlink" Target="https://orcid.org/0000-0002-7594-276X"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55529/jmc.51.1." TargetMode="External"/><Relationship Id="rId25" Type="http://schemas.openxmlformats.org/officeDocument/2006/relationships/image" Target="media/image9.svg"/><Relationship Id="rId33" Type="http://schemas.openxmlformats.org/officeDocument/2006/relationships/image" Target="media/image11.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55529/jmc.51.1." TargetMode="External"/><Relationship Id="rId20" Type="http://schemas.openxmlformats.org/officeDocument/2006/relationships/image" Target="media/image6.png"/><Relationship Id="rId29" Type="http://schemas.openxmlformats.org/officeDocument/2006/relationships/hyperlink" Target="https://orcid.org/0000-0001-5798-1426"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8.png"/><Relationship Id="rId32" Type="http://schemas.openxmlformats.org/officeDocument/2006/relationships/hyperlink" Target="https://publons.com/researcher/1332081/patricia-melin/" TargetMode="External"/><Relationship Id="rId37" Type="http://schemas.openxmlformats.org/officeDocument/2006/relationships/hyperlink" Target="https://publons.com/researcher/3767095/kennedy-okokpuji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hyperlink" Target="https://www.scopus.com/authid/detail.uri?authorId=6506883494" TargetMode="External"/><Relationship Id="rId28" Type="http://schemas.openxmlformats.org/officeDocument/2006/relationships/image" Target="media/image10.jpeg"/><Relationship Id="rId36" Type="http://schemas.openxmlformats.org/officeDocument/2006/relationships/hyperlink" Target="https://www.scopus.com/authid/detail.uri?authorId=57200210834" TargetMode="External"/><Relationship Id="rId10" Type="http://schemas.openxmlformats.org/officeDocument/2006/relationships/image" Target="media/image2.png"/><Relationship Id="rId19" Type="http://schemas.openxmlformats.org/officeDocument/2006/relationships/hyperlink" Target="https://orcid.org/0000-0002-9936-5987" TargetMode="External"/><Relationship Id="rId31" Type="http://schemas.openxmlformats.org/officeDocument/2006/relationships/hyperlink" Target="https://www.scopus.com/authid/detail.uri?authorId=700649187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nnedy.okokpujie@covenantuniversity.edu.nga"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hyperlink" Target="https://scholar.google.com/citations?user=Ts6JtfMAAAAJ&amp;hl=en" TargetMode="External"/><Relationship Id="rId35" Type="http://schemas.openxmlformats.org/officeDocument/2006/relationships/hyperlink" Target="https://scholar.google.com/citations?user=j5a-U-YAAAAJ&amp;hl=id&amp;oi=ao" TargetMode="External"/><Relationship Id="rId43"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s://journal.hmjournals.com/index.php/JAIMLNN/article/view/50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BB7C3-4D2F-498F-BAE2-1BFEBE328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10674</Words>
  <Characters>60842</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71374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JAIMLNN</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sana computer</cp:lastModifiedBy>
  <cp:revision>24</cp:revision>
  <cp:lastPrinted>2025-02-03T12:01:00Z</cp:lastPrinted>
  <dcterms:created xsi:type="dcterms:W3CDTF">2025-02-03T12:01:00Z</dcterms:created>
  <dcterms:modified xsi:type="dcterms:W3CDTF">2025-04-23T07:15:00Z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49f8635b6a469c876e56128edf56b45239123ab572ca89cda92473800373f475</vt:lpwstr>
  </property>
</Properties>
</file>