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Assiut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6FB4F0C" w:rsidR="00C07BEF" w:rsidRPr="00CD1A0F" w:rsidRDefault="0032510F" w:rsidP="005932E4">
      <w:pPr>
        <w:spacing w:line="276" w:lineRule="auto"/>
        <w:rPr>
          <w:rFonts w:asciiTheme="majorHAnsi" w:hAnsiTheme="majorHAnsi"/>
        </w:rPr>
      </w:pPr>
      <w:r w:rsidRPr="00A21490">
        <w:rPr>
          <w:noProof/>
        </w:rPr>
        <mc:AlternateContent>
          <mc:Choice Requires="wps">
            <w:drawing>
              <wp:anchor distT="0" distB="0" distL="114300" distR="114300" simplePos="0" relativeHeight="251707392" behindDoc="0" locked="0" layoutInCell="1" allowOverlap="1" wp14:anchorId="11458E96" wp14:editId="7B75B3D6">
                <wp:simplePos x="0" y="0"/>
                <wp:positionH relativeFrom="column">
                  <wp:posOffset>2156004</wp:posOffset>
                </wp:positionH>
                <wp:positionV relativeFrom="paragraph">
                  <wp:posOffset>1655045</wp:posOffset>
                </wp:positionV>
                <wp:extent cx="7845784" cy="361950"/>
                <wp:effectExtent l="7938" t="0" r="0" b="0"/>
                <wp:wrapNone/>
                <wp:docPr id="418207954" name="Text Box 10"/>
                <wp:cNvGraphicFramePr/>
                <a:graphic xmlns:a="http://schemas.openxmlformats.org/drawingml/2006/main">
                  <a:graphicData uri="http://schemas.microsoft.com/office/word/2010/wordprocessingShape">
                    <wps:wsp>
                      <wps:cNvSpPr txBox="1"/>
                      <wps:spPr>
                        <a:xfrm rot="5400000">
                          <a:off x="0" y="0"/>
                          <a:ext cx="7845784" cy="361950"/>
                        </a:xfrm>
                        <a:prstGeom prst="rect">
                          <a:avLst/>
                        </a:prstGeom>
                        <a:solidFill>
                          <a:schemeClr val="lt1"/>
                        </a:solidFill>
                        <a:ln w="6350">
                          <a:noFill/>
                        </a:ln>
                      </wps:spPr>
                      <wps:txbx>
                        <w:txbxContent>
                          <w:p w14:paraId="38DE3637" w14:textId="766D7D0A" w:rsidR="007603C7" w:rsidRPr="00824AFB" w:rsidRDefault="00370812" w:rsidP="007603C7">
                            <w:pPr>
                              <w:rPr>
                                <w:rFonts w:ascii="Cambria" w:hAnsi="Cambria"/>
                                <w:i/>
                                <w:iCs/>
                                <w:color w:val="A6A6A6" w:themeColor="background1" w:themeShade="A6"/>
                                <w:sz w:val="30"/>
                                <w:szCs w:val="30"/>
                              </w:rPr>
                            </w:pPr>
                            <w:r w:rsidRPr="00370812">
                              <w:rPr>
                                <w:rFonts w:ascii="Cambria" w:hAnsi="Cambria"/>
                                <w:b/>
                                <w:bCs/>
                                <w:i/>
                                <w:iCs/>
                                <w:color w:val="A6A6A6" w:themeColor="background1" w:themeShade="A6"/>
                                <w:sz w:val="30"/>
                                <w:szCs w:val="30"/>
                              </w:rPr>
                              <w:t>International Journal of Production, Operations Management and Economics (JPOME)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58E96" id="_x0000_t202" coordsize="21600,21600" o:spt="202" path="m,l,21600r21600,l21600,xe">
                <v:stroke joinstyle="miter"/>
                <v:path gradientshapeok="t" o:connecttype="rect"/>
              </v:shapetype>
              <v:shape id="Text Box 10" o:spid="_x0000_s1026" type="#_x0000_t202" style="position:absolute;margin-left:169.75pt;margin-top:130.3pt;width:617.8pt;height:28.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" fillcolor="white [3201]" stroked="f" strokeweight=".5pt">
                <v:textbox>
                  <w:txbxContent>
                    <w:p w14:paraId="38DE3637" w14:textId="766D7D0A" w:rsidR="007603C7" w:rsidRPr="00824AFB" w:rsidRDefault="00370812" w:rsidP="007603C7">
                      <w:pPr>
                        <w:rPr>
                          <w:rFonts w:ascii="Cambria" w:hAnsi="Cambria"/>
                          <w:i/>
                          <w:iCs/>
                          <w:color w:val="A6A6A6" w:themeColor="background1" w:themeShade="A6"/>
                          <w:sz w:val="30"/>
                          <w:szCs w:val="30"/>
                        </w:rPr>
                      </w:pPr>
                      <w:r w:rsidRPr="00370812">
                        <w:rPr>
                          <w:rFonts w:ascii="Cambria" w:hAnsi="Cambria"/>
                          <w:b/>
                          <w:bCs/>
                          <w:i/>
                          <w:iCs/>
                          <w:color w:val="A6A6A6" w:themeColor="background1" w:themeShade="A6"/>
                          <w:sz w:val="30"/>
                          <w:szCs w:val="30"/>
                        </w:rPr>
                        <w:t>International Journal of Production, Operations Management and Economics (JPOME)</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03F1C8D3"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7567924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AC8074"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3C2D6239"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6DC36882"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0B2F17AC"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49568363"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C61768"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3A12D579"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370812" w:rsidRPr="00370812">
                              <w:rPr>
                                <w:rFonts w:ascii="Cambria" w:hAnsi="Cambria"/>
                                <w:iCs/>
                                <w:color w:val="212529"/>
                              </w:rPr>
                              <w:t>International Journal of Production, Operations Management and Economics (JPOME)</w:t>
                            </w:r>
                            <w:r w:rsidR="00CD4475" w:rsidRPr="00CD4475">
                              <w:rPr>
                                <w:rFonts w:ascii="Cambria" w:hAnsi="Cambria"/>
                                <w:iCs/>
                                <w:color w:val="212529"/>
                              </w:rPr>
                              <w:t>, 5</w:t>
                            </w:r>
                            <w:r w:rsidR="00856F61">
                              <w:rPr>
                                <w:rFonts w:ascii="Cambria" w:hAnsi="Cambria"/>
                                <w:iCs/>
                                <w:color w:val="212529"/>
                              </w:rPr>
                              <w:t>(1), 1-11</w:t>
                            </w:r>
                            <w:r w:rsidR="00CD4475" w:rsidRPr="00CD4475">
                              <w:rPr>
                                <w:rFonts w:ascii="Cambria" w:hAnsi="Cambria"/>
                                <w:iCs/>
                                <w:color w:val="212529"/>
                              </w:rPr>
                              <w:t xml:space="preserve">. </w:t>
                            </w:r>
                            <w:r w:rsidR="00856F61" w:rsidRPr="00856F61">
                              <w:rPr>
                                <w:rStyle w:val="Hyperlink"/>
                                <w:rFonts w:ascii="Cambria" w:hAnsi="Cambria"/>
                                <w:iCs/>
                              </w:rPr>
                              <w:t>https://doi.org/10.55529/jpome.51.1</w:t>
                            </w:r>
                            <w:r w:rsidR="00856F61">
                              <w:rPr>
                                <w:rStyle w:val="Hyperlink"/>
                                <w:rFonts w:ascii="Cambria" w:hAnsi="Cambria"/>
                                <w:iCs/>
                              </w:rPr>
                              <w:t>.11</w:t>
                            </w: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3A12D579"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370812" w:rsidRPr="00370812">
                        <w:rPr>
                          <w:rFonts w:ascii="Cambria" w:hAnsi="Cambria"/>
                          <w:iCs/>
                          <w:color w:val="212529"/>
                        </w:rPr>
                        <w:t>International Journal of Production, Operations Management and Economics (JPOME)</w:t>
                      </w:r>
                      <w:r w:rsidR="00CD4475" w:rsidRPr="00CD4475">
                        <w:rPr>
                          <w:rFonts w:ascii="Cambria" w:hAnsi="Cambria"/>
                          <w:iCs/>
                          <w:color w:val="212529"/>
                        </w:rPr>
                        <w:t>, 5</w:t>
                      </w:r>
                      <w:r w:rsidR="00856F61">
                        <w:rPr>
                          <w:rFonts w:ascii="Cambria" w:hAnsi="Cambria"/>
                          <w:iCs/>
                          <w:color w:val="212529"/>
                        </w:rPr>
                        <w:t>(1), 1-11</w:t>
                      </w:r>
                      <w:r w:rsidR="00CD4475" w:rsidRPr="00CD4475">
                        <w:rPr>
                          <w:rFonts w:ascii="Cambria" w:hAnsi="Cambria"/>
                          <w:iCs/>
                          <w:color w:val="212529"/>
                        </w:rPr>
                        <w:t xml:space="preserve">. </w:t>
                      </w:r>
                      <w:r w:rsidR="00856F61" w:rsidRPr="00856F61">
                        <w:rPr>
                          <w:rStyle w:val="Hyperlink"/>
                          <w:rFonts w:ascii="Cambria" w:hAnsi="Cambria"/>
                          <w:iCs/>
                        </w:rPr>
                        <w:t>https://doi.org/10.55529/jpome.51.1</w:t>
                      </w:r>
                      <w:r w:rsidR="00856F61">
                        <w:rPr>
                          <w:rStyle w:val="Hyperlink"/>
                          <w:rFonts w:ascii="Cambria" w:hAnsi="Cambria"/>
                          <w:iCs/>
                        </w:rPr>
                        <w:t>.11</w:t>
                      </w: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33A61481" w:rsidR="00CD4475" w:rsidRDefault="00CD4475" w:rsidP="00E269D5">
      <w:pPr>
        <w:spacing w:line="276" w:lineRule="auto"/>
        <w:jc w:val="both"/>
        <w:rPr>
          <w:rFonts w:asciiTheme="majorHAnsi" w:hAnsiTheme="majorHAnsi"/>
          <w:b/>
          <w:sz w:val="24"/>
          <w:szCs w:val="24"/>
        </w:rPr>
      </w:pPr>
    </w:p>
    <w:p w14:paraId="056D5ACE" w14:textId="4F413E51" w:rsidR="00370812" w:rsidRDefault="00370812" w:rsidP="00E269D5">
      <w:pPr>
        <w:spacing w:line="276" w:lineRule="auto"/>
        <w:jc w:val="both"/>
        <w:rPr>
          <w:rFonts w:asciiTheme="majorHAnsi" w:hAnsiTheme="majorHAnsi"/>
          <w:b/>
          <w:sz w:val="24"/>
          <w:szCs w:val="24"/>
        </w:rPr>
      </w:pPr>
    </w:p>
    <w:p w14:paraId="15008D15" w14:textId="77777777" w:rsidR="00370812" w:rsidRDefault="00370812"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25" name="Graphic 25">
                            <a:hlinkClick r:id="rId2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6"/>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306A" w14:textId="77777777" w:rsidR="00C61768" w:rsidRPr="00CD1A0F" w:rsidRDefault="00C61768">
      <w:r w:rsidRPr="00CD1A0F">
        <w:separator/>
      </w:r>
    </w:p>
  </w:endnote>
  <w:endnote w:type="continuationSeparator" w:id="0">
    <w:p w14:paraId="5F7B7091" w14:textId="77777777" w:rsidR="00C61768" w:rsidRPr="00CD1A0F" w:rsidRDefault="00C61768">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85C" w14:textId="40F4C79F"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0ED0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w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zsJ/BuALCKrWzYUJ6Ui/mWdPvDilddUS1PAa/ng3kZiEjeZMSLs5Alf3wWTOIIYAf&#10;l3VqbB8gYQ3oFDk53zjhJ48ofJzNs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qjHMMB4CAAA8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00A16CB0" w:rsidRPr="00A16CB0">
      <w:rPr>
        <w:rFonts w:ascii="Cambria" w:hAnsi="Cambria"/>
        <w:i/>
      </w:rPr>
      <w:t>https://journal.hmjournals.com/index.php/JPOME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0CCA" w14:textId="7681A487" w:rsidR="007603C7" w:rsidRDefault="007603C7" w:rsidP="009953E7">
    <w:pPr>
      <w:pStyle w:val="Footer"/>
      <w:spacing w:before="240"/>
    </w:pPr>
    <w:r w:rsidRPr="009A0674">
      <w:rPr>
        <w:rFonts w:ascii="Cambria" w:hAnsi="Cambria"/>
        <w:noProof/>
      </w:rPr>
      <mc:AlternateContent>
        <mc:Choice Requires="wps">
          <w:drawing>
            <wp:anchor distT="0" distB="0" distL="114300" distR="114300" simplePos="0" relativeHeight="251696128" behindDoc="0" locked="0" layoutInCell="1" allowOverlap="1" wp14:anchorId="27BC78AD" wp14:editId="046E4FC8">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9887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00A16CB0" w:rsidRPr="00A16CB0">
      <w:rPr>
        <w:rFonts w:ascii="Cambria" w:hAnsi="Cambria"/>
        <w:i/>
      </w:rPr>
      <w:t>https://journal.hmjournals.com/index.php/JPOME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7F4AB" w14:textId="77777777" w:rsidR="00C61768" w:rsidRPr="00CD1A0F" w:rsidRDefault="00C61768">
      <w:r w:rsidRPr="00CD1A0F">
        <w:separator/>
      </w:r>
    </w:p>
  </w:footnote>
  <w:footnote w:type="continuationSeparator" w:id="0">
    <w:p w14:paraId="4078EE78" w14:textId="77777777" w:rsidR="00C61768" w:rsidRPr="00CD1A0F" w:rsidRDefault="00C61768">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40409597"/>
      <w:docPartObj>
        <w:docPartGallery w:val="Page Numbers (Top of Page)"/>
        <w:docPartUnique/>
      </w:docPartObj>
    </w:sdtPr>
    <w:sdtEndPr>
      <w:rPr>
        <w:noProof/>
        <w:sz w:val="20"/>
      </w:rPr>
    </w:sdtEndPr>
    <w:sdtContent>
      <w:p w14:paraId="14481FFA" w14:textId="150A9556" w:rsidR="007603C7" w:rsidRPr="00370812" w:rsidRDefault="00370812" w:rsidP="007603C7">
        <w:pPr>
          <w:pStyle w:val="Header"/>
          <w:spacing w:line="276" w:lineRule="auto"/>
          <w:rPr>
            <w:rFonts w:ascii="Cambria" w:hAnsi="Cambria" w:cstheme="minorHAnsi"/>
            <w:noProof/>
            <w:sz w:val="18"/>
          </w:rPr>
        </w:pPr>
        <w:r w:rsidRPr="00370812">
          <w:rPr>
            <w:rFonts w:ascii="Cambria" w:hAnsi="Cambria" w:cstheme="minorHAnsi"/>
            <w:bCs/>
            <w:sz w:val="18"/>
          </w:rPr>
          <w:t>International Journal of Production, Operations Management and Economics (JPOME)</w:t>
        </w:r>
        <w:r w:rsidR="00856F61">
          <w:rPr>
            <w:rFonts w:ascii="Cambria" w:hAnsi="Cambria" w:cstheme="minorHAnsi"/>
            <w:bCs/>
            <w:sz w:val="18"/>
          </w:rPr>
          <w:t xml:space="preserve">      </w:t>
        </w:r>
        <w:r>
          <w:rPr>
            <w:rFonts w:ascii="Cambria" w:hAnsi="Cambria" w:cstheme="minorHAnsi"/>
            <w:bCs/>
            <w:sz w:val="18"/>
          </w:rPr>
          <w:t xml:space="preserve">  </w:t>
        </w:r>
        <w:r w:rsidR="007603C7" w:rsidRPr="00370812">
          <w:rPr>
            <w:rFonts w:ascii="Cambria" w:hAnsi="Cambria" w:cstheme="minorHAnsi"/>
            <w:sz w:val="18"/>
          </w:rPr>
          <w:t>ISSN: 2799-</w:t>
        </w:r>
        <w:r w:rsidR="00FE3F5D">
          <w:rPr>
            <w:rFonts w:ascii="Cambria" w:hAnsi="Cambria" w:cstheme="minorHAnsi"/>
            <w:sz w:val="18"/>
          </w:rPr>
          <w:t xml:space="preserve">1008 </w:t>
        </w:r>
        <w:r w:rsidR="007603C7" w:rsidRPr="00370812">
          <w:rPr>
            <w:rFonts w:ascii="Cambria" w:hAnsi="Cambria" w:cstheme="minorHAnsi"/>
            <w:sz w:val="18"/>
          </w:rPr>
          <w:sym w:font="Wingdings" w:char="F072"/>
        </w:r>
        <w:r w:rsidR="007603C7" w:rsidRPr="00370812">
          <w:rPr>
            <w:rFonts w:ascii="Cambria" w:hAnsi="Cambria" w:cstheme="minorHAnsi"/>
            <w:sz w:val="18"/>
          </w:rPr>
          <w:t xml:space="preserve">  </w:t>
        </w:r>
        <w:sdt>
          <w:sdtPr>
            <w:rPr>
              <w:rFonts w:ascii="Cambria" w:hAnsi="Cambria" w:cstheme="minorHAnsi"/>
              <w:sz w:val="18"/>
            </w:rPr>
            <w:id w:val="381450237"/>
            <w:docPartObj>
              <w:docPartGallery w:val="Page Numbers (Top of Page)"/>
              <w:docPartUnique/>
            </w:docPartObj>
          </w:sdtPr>
          <w:sdtEndPr>
            <w:rPr>
              <w:noProof/>
            </w:rPr>
          </w:sdtEndPr>
          <w:sdtContent>
            <w:r w:rsidR="007603C7" w:rsidRPr="00370812">
              <w:rPr>
                <w:rFonts w:ascii="Cambria" w:hAnsi="Cambria" w:cstheme="minorHAnsi"/>
                <w:sz w:val="18"/>
              </w:rPr>
              <w:t xml:space="preserve">  </w:t>
            </w:r>
            <w:r w:rsidR="007603C7" w:rsidRPr="00370812">
              <w:rPr>
                <w:rFonts w:ascii="Cambria" w:hAnsi="Cambria" w:cstheme="minorHAnsi"/>
                <w:sz w:val="18"/>
              </w:rPr>
              <w:fldChar w:fldCharType="begin"/>
            </w:r>
            <w:r w:rsidR="007603C7" w:rsidRPr="00370812">
              <w:rPr>
                <w:rFonts w:ascii="Cambria" w:hAnsi="Cambria" w:cstheme="minorHAnsi"/>
                <w:sz w:val="18"/>
              </w:rPr>
              <w:instrText xml:space="preserve"> PAGE   \* MERGEFORMAT </w:instrText>
            </w:r>
            <w:r w:rsidR="007603C7" w:rsidRPr="00370812">
              <w:rPr>
                <w:rFonts w:ascii="Cambria" w:hAnsi="Cambria" w:cstheme="minorHAnsi"/>
                <w:sz w:val="18"/>
              </w:rPr>
              <w:fldChar w:fldCharType="separate"/>
            </w:r>
            <w:r w:rsidR="0014321D">
              <w:rPr>
                <w:rFonts w:ascii="Cambria" w:hAnsi="Cambria" w:cstheme="minorHAnsi"/>
                <w:noProof/>
                <w:sz w:val="18"/>
              </w:rPr>
              <w:t>11</w:t>
            </w:r>
            <w:r w:rsidR="007603C7" w:rsidRPr="00370812">
              <w:rPr>
                <w:rFonts w:ascii="Cambria" w:hAnsi="Cambria" w:cstheme="minorHAnsi"/>
                <w:noProof/>
                <w:sz w:val="18"/>
              </w:rPr>
              <w:fldChar w:fldCharType="end"/>
            </w:r>
          </w:sdtContent>
        </w:sdt>
      </w:p>
      <w:p w14:paraId="2DFF7371" w14:textId="5A7DBE53"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9A275"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35E0" w14:textId="6A8D68E8" w:rsidR="00370812" w:rsidRDefault="00370812" w:rsidP="007603C7">
    <w:pPr>
      <w:pStyle w:val="Header"/>
      <w:ind w:right="45"/>
      <w:rPr>
        <w:rFonts w:ascii="Cambria" w:hAnsi="Cambria" w:cstheme="minorHAnsi"/>
        <w:b/>
        <w:bCs/>
      </w:rPr>
    </w:pPr>
    <w:r w:rsidRPr="00370812">
      <w:rPr>
        <w:rFonts w:ascii="Cambria" w:hAnsi="Cambria" w:cstheme="minorHAnsi"/>
        <w:b/>
        <w:bCs/>
      </w:rPr>
      <w:t xml:space="preserve">International Journal of Production, Operations Management and Economics </w:t>
    </w:r>
  </w:p>
  <w:p w14:paraId="61808578" w14:textId="2CE1F3B5" w:rsidR="007603C7" w:rsidRPr="00DB475A" w:rsidRDefault="007603C7" w:rsidP="007603C7">
    <w:pPr>
      <w:pStyle w:val="Header"/>
      <w:ind w:right="45"/>
      <w:rPr>
        <w:rFonts w:ascii="Cambria" w:hAnsi="Cambria" w:cstheme="minorHAnsi"/>
      </w:rPr>
    </w:pPr>
    <w:r w:rsidRPr="00DB475A">
      <w:rPr>
        <w:rFonts w:ascii="Cambria" w:hAnsi="Cambria" w:cstheme="minorHAnsi"/>
      </w:rPr>
      <w:t xml:space="preserve">Vol: 05, No. 01, </w:t>
    </w:r>
    <w:r w:rsidR="001E7DD9">
      <w:rPr>
        <w:rFonts w:ascii="Cambria" w:hAnsi="Cambria" w:cstheme="minorHAnsi"/>
      </w:rPr>
      <w:t>Jan</w:t>
    </w:r>
    <w:r w:rsidRPr="00DB475A">
      <w:rPr>
        <w:rFonts w:ascii="Cambria" w:hAnsi="Cambria" w:cstheme="minorHAnsi"/>
      </w:rPr>
      <w:t>-</w:t>
    </w:r>
    <w:r w:rsidR="001E7DD9">
      <w:rPr>
        <w:rFonts w:ascii="Cambria" w:hAnsi="Cambria" w:cstheme="minorHAnsi"/>
      </w:rPr>
      <w:t>June</w:t>
    </w:r>
    <w:r w:rsidRPr="00DB475A">
      <w:rPr>
        <w:rFonts w:ascii="Cambria" w:hAnsi="Cambria" w:cstheme="minorHAnsi"/>
      </w:rPr>
      <w:t xml:space="preserve"> 2025</w:t>
    </w:r>
  </w:p>
  <w:p w14:paraId="1A8D3C04" w14:textId="113BA28E" w:rsidR="007603C7" w:rsidRDefault="007603C7" w:rsidP="007603C7">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sidR="00370812">
      <w:rPr>
        <w:rFonts w:ascii="Cambria" w:hAnsi="Cambria" w:cstheme="minorHAnsi"/>
      </w:rPr>
      <w:t>1</w:t>
    </w:r>
    <w:r w:rsidR="009953E7">
      <w:rPr>
        <w:rFonts w:ascii="Cambria" w:hAnsi="Cambria" w:cstheme="minorHAnsi"/>
      </w:rPr>
      <w:t>0</w:t>
    </w:r>
    <w:r w:rsidR="00370812">
      <w:rPr>
        <w:rFonts w:ascii="Cambria" w:hAnsi="Cambria" w:cstheme="minorHAnsi"/>
      </w:rPr>
      <w:t>08</w:t>
    </w:r>
    <w:r w:rsidRPr="00DB475A">
      <w:rPr>
        <w:rFonts w:ascii="Cambria" w:hAnsi="Cambria" w:cstheme="minorHAnsi"/>
      </w:rPr>
      <w:t>, DOI: 10.55529/</w:t>
    </w:r>
    <w:r w:rsidR="00370812">
      <w:rPr>
        <w:rFonts w:ascii="Cambria" w:hAnsi="Cambria" w:cstheme="minorHAnsi"/>
      </w:rPr>
      <w:t>jpome</w:t>
    </w:r>
    <w:r w:rsidRPr="00DB475A">
      <w:rPr>
        <w:rFonts w:ascii="Cambria" w:hAnsi="Cambria" w:cstheme="minorHAnsi"/>
      </w:rPr>
      <w:t>.51.</w:t>
    </w:r>
    <w:r w:rsidR="0014321D">
      <w:rPr>
        <w:rFonts w:ascii="Cambria" w:hAnsi="Cambria" w:cstheme="minorHAnsi"/>
      </w:rPr>
      <w:t>1</w:t>
    </w:r>
    <w:r w:rsidRPr="00DB475A">
      <w:rPr>
        <w:rFonts w:ascii="Cambria" w:hAnsi="Cambria" w:cstheme="minorHAnsi"/>
      </w:rPr>
      <w:t>.</w:t>
    </w:r>
    <w:r w:rsidR="0014321D">
      <w:rPr>
        <w:rFonts w:ascii="Cambria" w:hAnsi="Cambria" w:cstheme="minorHAnsi"/>
      </w:rPr>
      <w:t>11</w:t>
    </w:r>
    <w:bookmarkStart w:id="17" w:name="_GoBack"/>
    <w:bookmarkEnd w:id="17"/>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sidR="0014321D">
      <w:rPr>
        <w:rStyle w:val="PageNumber"/>
        <w:rFonts w:ascii="Cambria" w:hAnsi="Cambria" w:cstheme="minorHAnsi"/>
        <w:noProof/>
      </w:rPr>
      <w:t>1</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523A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NT10JMeAgAAOwQAAA4AAAAAAAAAAAAAAAAALgIAAGRycy9lMm9Eb2MueG1sUEsB&#10;Ai0AFAAGAAgAAAAhAAxtwwjeAAAACAEAAA8AAAAAAAAAAAAAAAAAeA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00D5"/>
    <w:rsid w:val="0013179E"/>
    <w:rsid w:val="00131A6C"/>
    <w:rsid w:val="00131E4C"/>
    <w:rsid w:val="00133B59"/>
    <w:rsid w:val="001363DF"/>
    <w:rsid w:val="00136716"/>
    <w:rsid w:val="00137465"/>
    <w:rsid w:val="00137E25"/>
    <w:rsid w:val="00137F36"/>
    <w:rsid w:val="001414E2"/>
    <w:rsid w:val="0014321D"/>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510F"/>
    <w:rsid w:val="00326170"/>
    <w:rsid w:val="003263E9"/>
    <w:rsid w:val="00326D35"/>
    <w:rsid w:val="00327C4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0812"/>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3B41"/>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53D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15B5"/>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6F61"/>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6310"/>
    <w:rsid w:val="008B7CA2"/>
    <w:rsid w:val="008C12BE"/>
    <w:rsid w:val="008C1B93"/>
    <w:rsid w:val="008C22C7"/>
    <w:rsid w:val="008C38EB"/>
    <w:rsid w:val="008C414B"/>
    <w:rsid w:val="008C54EA"/>
    <w:rsid w:val="008C6701"/>
    <w:rsid w:val="008C671C"/>
    <w:rsid w:val="008D28A9"/>
    <w:rsid w:val="008D3BDF"/>
    <w:rsid w:val="008D4B71"/>
    <w:rsid w:val="008D5F9E"/>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5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53E7"/>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6CB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D7E2C"/>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2797E"/>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768"/>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B2E"/>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330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3F5D"/>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opus.com/authid/detail.uri?authorId=6506883494"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rcid.org/0000-0002-9936-5987"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scholar.google.com.eg/citations?view_op=list_works&amp;hl=en&amp;hl=en&amp;user=ql9fuOIAAAAJ"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B94F-4755-4980-AF95-85523C2B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70</cp:revision>
  <cp:lastPrinted>2025-02-03T12:01:00Z</cp:lastPrinted>
  <dcterms:created xsi:type="dcterms:W3CDTF">2025-02-03T12:01:00Z</dcterms:created>
  <dcterms:modified xsi:type="dcterms:W3CDTF">2025-04-23T18:11:00Z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