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6D4" w:rsidRPr="002344E4" w:rsidRDefault="003A36D4" w:rsidP="002344E4">
      <w:pPr>
        <w:spacing w:line="276" w:lineRule="auto"/>
        <w:jc w:val="both"/>
        <w:rPr>
          <w:rFonts w:ascii="Cambria" w:eastAsia="Arial" w:hAnsi="Cambria" w:cs="Arial"/>
          <w:b/>
          <w:bCs/>
          <w:sz w:val="20"/>
          <w:szCs w:val="20"/>
        </w:rPr>
      </w:pPr>
      <w:r w:rsidRPr="002344E4">
        <w:rPr>
          <w:rFonts w:ascii="Cambria" w:hAnsi="Cambria"/>
          <w:noProof/>
          <w:sz w:val="20"/>
          <w:szCs w:val="20"/>
        </w:rPr>
        <w:drawing>
          <wp:anchor distT="0" distB="0" distL="114300" distR="114300" simplePos="0" relativeHeight="251659264" behindDoc="0" locked="0" layoutInCell="1" allowOverlap="1" wp14:anchorId="205AC8C5" wp14:editId="55D4E862">
            <wp:simplePos x="0" y="0"/>
            <wp:positionH relativeFrom="margin">
              <wp:align>right</wp:align>
            </wp:positionH>
            <wp:positionV relativeFrom="margin">
              <wp:posOffset>7315</wp:posOffset>
            </wp:positionV>
            <wp:extent cx="544830" cy="388620"/>
            <wp:effectExtent l="0" t="0" r="7620" b="0"/>
            <wp:wrapSquare wrapText="bothSides"/>
            <wp:docPr id="8" name="Picture 8" descr="C:\Users\Nagpur_it_hab\Documents\1. Ashuu\Ashwini Data\Ashu 4 New Journal\LOGO\JECN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gpur_it_hab\Documents\1. Ashuu\Ashwini Data\Ashu 4 New Journal\LOGO\JECNA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830" cy="388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44E4">
        <w:rPr>
          <w:rFonts w:ascii="Cambria" w:hAnsi="Cambria"/>
          <w:noProof/>
          <w:sz w:val="20"/>
          <w:szCs w:val="20"/>
        </w:rPr>
        <mc:AlternateContent>
          <mc:Choice Requires="wps">
            <w:drawing>
              <wp:inline distT="0" distB="0" distL="0" distR="0" wp14:anchorId="63E3E7FE" wp14:editId="3947E6CC">
                <wp:extent cx="2955925" cy="283210"/>
                <wp:effectExtent l="0" t="0" r="0" b="25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283633"/>
                        </a:xfrm>
                        <a:prstGeom prst="rect">
                          <a:avLst/>
                        </a:prstGeom>
                        <a:solidFill>
                          <a:schemeClr val="accent1">
                            <a:lumMod val="60000"/>
                            <a:lumOff val="40000"/>
                          </a:schemeClr>
                        </a:solidFill>
                        <a:ln w="9525">
                          <a:noFill/>
                          <a:miter lim="800000"/>
                          <a:headEnd/>
                          <a:tailEnd/>
                        </a:ln>
                      </wps:spPr>
                      <wps:txbx>
                        <w:txbxContent>
                          <w:p w:rsidR="0009375B" w:rsidRPr="000B4D8A" w:rsidRDefault="0009375B" w:rsidP="003A36D4">
                            <w:pPr>
                              <w:spacing w:line="276" w:lineRule="auto"/>
                              <w:rPr>
                                <w:b/>
                                <w:color w:val="244061" w:themeColor="accent1" w:themeShade="80"/>
                              </w:rPr>
                            </w:pPr>
                            <w:r w:rsidRPr="000B4D8A">
                              <w:rPr>
                                <w:rFonts w:ascii="Cambria" w:hAnsi="Cambria"/>
                                <w:b/>
                                <w:color w:val="244061" w:themeColor="accent1" w:themeShade="80"/>
                                <w:lang w:val="en-GB"/>
                              </w:rPr>
                              <w:t>Research Paper</w:t>
                            </w:r>
                          </w:p>
                        </w:txbxContent>
                      </wps:txbx>
                      <wps:bodyPr rot="0" vert="horz" wrap="square" lIns="91440" tIns="45720" rIns="91440" bIns="45720" anchor="t" anchorCtr="0">
                        <a:noAutofit/>
                      </wps:bodyPr>
                    </wps:wsp>
                  </a:graphicData>
                </a:graphic>
              </wp:inline>
            </w:drawing>
          </mc:Choice>
          <mc:Fallback>
            <w:pict>
              <v:shapetype w14:anchorId="63E3E7FE" id="_x0000_t202" coordsize="21600,21600" o:spt="202" path="m,l,21600r21600,l21600,xe">
                <v:stroke joinstyle="miter"/>
                <v:path gradientshapeok="t" o:connecttype="rect"/>
              </v:shapetype>
              <v:shape id="Text Box 2" o:spid="_x0000_s1026" type="#_x0000_t202" style="width:232.75pt;height:2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" fillcolor="#95b3d7 [1940]" stroked="f">
                <v:textbox>
                  <w:txbxContent>
                    <w:p w:rsidR="0009375B" w:rsidRPr="000B4D8A" w:rsidRDefault="0009375B" w:rsidP="003A36D4">
                      <w:pPr>
                        <w:spacing w:line="276" w:lineRule="auto"/>
                        <w:rPr>
                          <w:b/>
                          <w:color w:val="244061" w:themeColor="accent1" w:themeShade="80"/>
                        </w:rPr>
                      </w:pPr>
                      <w:r w:rsidRPr="000B4D8A">
                        <w:rPr>
                          <w:rFonts w:ascii="Cambria" w:hAnsi="Cambria"/>
                          <w:b/>
                          <w:color w:val="244061" w:themeColor="accent1" w:themeShade="80"/>
                          <w:lang w:val="en-GB"/>
                        </w:rPr>
                        <w:t>Research Paper</w:t>
                      </w:r>
                    </w:p>
                  </w:txbxContent>
                </v:textbox>
                <w10:anchorlock/>
              </v:shape>
            </w:pict>
          </mc:Fallback>
        </mc:AlternateContent>
      </w:r>
    </w:p>
    <w:p w:rsidR="002344E4" w:rsidRPr="002344E4" w:rsidRDefault="002344E4" w:rsidP="00F8163B">
      <w:pPr>
        <w:spacing w:line="276" w:lineRule="auto"/>
        <w:jc w:val="center"/>
        <w:rPr>
          <w:rFonts w:ascii="Cambria" w:eastAsia="Arial" w:hAnsi="Cambria" w:cs="Arial"/>
          <w:b/>
          <w:bCs/>
          <w:sz w:val="20"/>
          <w:szCs w:val="20"/>
        </w:rPr>
      </w:pPr>
    </w:p>
    <w:p w:rsidR="00847197" w:rsidRPr="002344E4" w:rsidRDefault="00F8421A" w:rsidP="002C40BC">
      <w:pPr>
        <w:spacing w:line="276" w:lineRule="auto"/>
        <w:jc w:val="center"/>
        <w:rPr>
          <w:rFonts w:ascii="Cambria" w:hAnsi="Cambria"/>
          <w:sz w:val="32"/>
          <w:szCs w:val="20"/>
        </w:rPr>
      </w:pPr>
      <w:r>
        <w:rPr>
          <w:rFonts w:ascii="Cambria" w:eastAsia="Arial" w:hAnsi="Cambria" w:cs="Arial"/>
          <w:b/>
          <w:bCs/>
          <w:noProof/>
          <w:color w:val="4F81BD" w:themeColor="accent1"/>
          <w:sz w:val="32"/>
          <w:szCs w:val="20"/>
        </w:rPr>
        <mc:AlternateContent>
          <mc:Choice Requires="wps">
            <w:drawing>
              <wp:anchor distT="0" distB="0" distL="114300" distR="114300" simplePos="0" relativeHeight="251660288" behindDoc="0" locked="0" layoutInCell="1" allowOverlap="1" wp14:anchorId="42197CF8" wp14:editId="66DC12DA">
                <wp:simplePos x="0" y="0"/>
                <wp:positionH relativeFrom="column">
                  <wp:posOffset>5943727</wp:posOffset>
                </wp:positionH>
                <wp:positionV relativeFrom="paragraph">
                  <wp:posOffset>237490</wp:posOffset>
                </wp:positionV>
                <wp:extent cx="443518" cy="6996023"/>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43518" cy="69960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375B" w:rsidRPr="006D7D8F" w:rsidRDefault="0009375B" w:rsidP="006D7D8F">
                            <w:pPr>
                              <w:spacing w:line="276" w:lineRule="auto"/>
                              <w:rPr>
                                <w:b/>
                                <w:i/>
                                <w:color w:val="A6A6A6" w:themeColor="background1" w:themeShade="A6"/>
                                <w:sz w:val="30"/>
                                <w:szCs w:val="30"/>
                              </w:rPr>
                            </w:pPr>
                            <w:r w:rsidRPr="006D7D8F">
                              <w:rPr>
                                <w:rFonts w:ascii="Cambria" w:eastAsia="Calibri" w:hAnsi="Cambria"/>
                                <w:b/>
                                <w:i/>
                                <w:noProof/>
                                <w:color w:val="A6A6A6" w:themeColor="background1" w:themeShade="A6"/>
                                <w:sz w:val="30"/>
                                <w:szCs w:val="30"/>
                              </w:rPr>
                              <w:t>Journal of Electronics,Computer Networking and Applied Mathematics (JECNAM)</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97CF8" id="Text Box 14" o:spid="_x0000_s1027" type="#_x0000_t202" style="position:absolute;left:0;text-align:left;margin-left:468pt;margin-top:18.7pt;width:34.9pt;height:55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" fillcolor="white [3201]" stroked="f" strokeweight=".5pt">
                <v:textbox style="layout-flow:vertical">
                  <w:txbxContent>
                    <w:p w:rsidR="0009375B" w:rsidRPr="006D7D8F" w:rsidRDefault="0009375B" w:rsidP="006D7D8F">
                      <w:pPr>
                        <w:spacing w:line="276" w:lineRule="auto"/>
                        <w:rPr>
                          <w:b/>
                          <w:i/>
                          <w:color w:val="A6A6A6" w:themeColor="background1" w:themeShade="A6"/>
                          <w:sz w:val="30"/>
                          <w:szCs w:val="30"/>
                        </w:rPr>
                      </w:pPr>
                      <w:r w:rsidRPr="006D7D8F">
                        <w:rPr>
                          <w:rFonts w:ascii="Cambria" w:eastAsia="Calibri" w:hAnsi="Cambria"/>
                          <w:b/>
                          <w:i/>
                          <w:noProof/>
                          <w:color w:val="A6A6A6" w:themeColor="background1" w:themeShade="A6"/>
                          <w:sz w:val="30"/>
                          <w:szCs w:val="30"/>
                        </w:rPr>
                        <w:t>Journal of Electronics,Computer Networking and Applied Mathematics (JECNAM)</w:t>
                      </w:r>
                    </w:p>
                  </w:txbxContent>
                </v:textbox>
              </v:shape>
            </w:pict>
          </mc:Fallback>
        </mc:AlternateContent>
      </w:r>
      <w:r w:rsidR="002344E4" w:rsidRPr="002344E4">
        <w:rPr>
          <w:rFonts w:ascii="Cambria" w:eastAsia="Arial" w:hAnsi="Cambria" w:cs="Arial"/>
          <w:b/>
          <w:bCs/>
          <w:color w:val="365F91" w:themeColor="accent1" w:themeShade="BF"/>
          <w:sz w:val="32"/>
          <w:szCs w:val="20"/>
        </w:rPr>
        <w:t>Mathematical modelin</w:t>
      </w:r>
      <w:r w:rsidR="00361482">
        <w:rPr>
          <w:rFonts w:ascii="Cambria" w:eastAsia="Arial" w:hAnsi="Cambria" w:cs="Arial"/>
          <w:b/>
          <w:bCs/>
          <w:color w:val="365F91" w:themeColor="accent1" w:themeShade="BF"/>
          <w:sz w:val="32"/>
          <w:szCs w:val="20"/>
        </w:rPr>
        <w:t xml:space="preserve">g and simulation of data-driven </w:t>
      </w:r>
      <w:r w:rsidR="002344E4" w:rsidRPr="002344E4">
        <w:rPr>
          <w:rFonts w:ascii="Cambria" w:eastAsia="Arial" w:hAnsi="Cambria" w:cs="Arial"/>
          <w:b/>
          <w:bCs/>
          <w:color w:val="365F91" w:themeColor="accent1" w:themeShade="BF"/>
          <w:sz w:val="32"/>
          <w:szCs w:val="20"/>
        </w:rPr>
        <w:t>systems for efficient network performance optimization</w:t>
      </w:r>
    </w:p>
    <w:p w:rsidR="002344E4" w:rsidRPr="002344E4" w:rsidRDefault="002344E4" w:rsidP="002344E4">
      <w:pPr>
        <w:spacing w:line="276" w:lineRule="auto"/>
        <w:jc w:val="both"/>
        <w:rPr>
          <w:rFonts w:ascii="Cambria" w:hAnsi="Cambria"/>
          <w:sz w:val="20"/>
          <w:szCs w:val="20"/>
        </w:rPr>
      </w:pPr>
    </w:p>
    <w:p w:rsidR="003C7A5E" w:rsidRPr="002344E4" w:rsidRDefault="002344E4" w:rsidP="002344E4">
      <w:pPr>
        <w:spacing w:line="276" w:lineRule="auto"/>
        <w:jc w:val="center"/>
        <w:rPr>
          <w:rFonts w:ascii="Cambria" w:hAnsi="Cambria"/>
          <w:b/>
          <w:sz w:val="20"/>
          <w:szCs w:val="20"/>
          <w:vertAlign w:val="superscript"/>
        </w:rPr>
      </w:pPr>
      <w:r w:rsidRPr="002344E4">
        <w:rPr>
          <w:rFonts w:ascii="Cambria" w:hAnsi="Cambria"/>
          <w:b/>
          <w:sz w:val="20"/>
          <w:szCs w:val="20"/>
        </w:rPr>
        <w:t xml:space="preserve">Dr. Pankaj </w:t>
      </w:r>
      <w:proofErr w:type="spellStart"/>
      <w:r w:rsidRPr="002344E4">
        <w:rPr>
          <w:rFonts w:ascii="Cambria" w:hAnsi="Cambria"/>
          <w:b/>
          <w:sz w:val="20"/>
          <w:szCs w:val="20"/>
        </w:rPr>
        <w:t>Jha</w:t>
      </w:r>
      <w:proofErr w:type="spellEnd"/>
      <w:r w:rsidRPr="002344E4">
        <w:rPr>
          <w:rFonts w:ascii="Cambria" w:hAnsi="Cambria"/>
          <w:b/>
          <w:sz w:val="20"/>
          <w:szCs w:val="20"/>
          <w:vertAlign w:val="superscript"/>
        </w:rPr>
        <w:t>*</w:t>
      </w:r>
      <w:r w:rsidR="000B3BD6" w:rsidRPr="000C35DB">
        <w:rPr>
          <w:rFonts w:ascii="Cambria" w:hAnsi="Cambria"/>
          <w:noProof/>
          <w:color w:val="000000"/>
        </w:rPr>
        <w:drawing>
          <wp:inline distT="0" distB="0" distL="0" distR="0" wp14:anchorId="19971C72" wp14:editId="552B066C">
            <wp:extent cx="114935" cy="114935"/>
            <wp:effectExtent l="0" t="0" r="0" b="0"/>
            <wp:docPr id="9" name="Picture 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p>
    <w:p w:rsidR="00100119" w:rsidRPr="002344E4" w:rsidRDefault="002344E4" w:rsidP="002344E4">
      <w:pPr>
        <w:spacing w:line="276" w:lineRule="auto"/>
        <w:jc w:val="center"/>
        <w:rPr>
          <w:rFonts w:ascii="Cambria" w:hAnsi="Cambria"/>
          <w:sz w:val="20"/>
          <w:szCs w:val="20"/>
        </w:rPr>
      </w:pPr>
      <w:r>
        <w:rPr>
          <w:rFonts w:ascii="Cambria" w:hAnsi="Cambria"/>
          <w:sz w:val="18"/>
          <w:szCs w:val="20"/>
          <w:vertAlign w:val="superscript"/>
        </w:rPr>
        <w:t>*</w:t>
      </w:r>
      <w:r w:rsidR="005312CF" w:rsidRPr="002344E4">
        <w:rPr>
          <w:rFonts w:ascii="Cambria" w:hAnsi="Cambria"/>
          <w:sz w:val="18"/>
          <w:szCs w:val="20"/>
        </w:rPr>
        <w:t>Department of Electronics and Communication Engineering, IIMT College of Engineering, Greater Noida, Uttar Pradesh, India</w:t>
      </w:r>
      <w:r w:rsidR="003F541B">
        <w:rPr>
          <w:rFonts w:ascii="Cambria" w:hAnsi="Cambria"/>
          <w:sz w:val="18"/>
          <w:szCs w:val="20"/>
        </w:rPr>
        <w:t>.</w:t>
      </w:r>
    </w:p>
    <w:p w:rsidR="005312CF" w:rsidRPr="002344E4" w:rsidRDefault="005312CF" w:rsidP="00F8421A">
      <w:pPr>
        <w:spacing w:line="276" w:lineRule="auto"/>
        <w:jc w:val="center"/>
        <w:rPr>
          <w:rFonts w:ascii="Cambria" w:hAnsi="Cambria"/>
          <w:sz w:val="20"/>
          <w:szCs w:val="20"/>
        </w:rPr>
      </w:pPr>
    </w:p>
    <w:tbl>
      <w:tblPr>
        <w:tblStyle w:val="TableGrid"/>
        <w:tblW w:w="8845" w:type="dxa"/>
        <w:jc w:val="center"/>
        <w:tblLook w:val="04A0" w:firstRow="1" w:lastRow="0" w:firstColumn="1" w:lastColumn="0" w:noHBand="0" w:noVBand="1"/>
      </w:tblPr>
      <w:tblGrid>
        <w:gridCol w:w="2793"/>
        <w:gridCol w:w="282"/>
        <w:gridCol w:w="5770"/>
      </w:tblGrid>
      <w:tr w:rsidR="00D04830" w:rsidRPr="00D04830" w:rsidTr="007C40D6">
        <w:trPr>
          <w:trHeight w:val="27"/>
          <w:jc w:val="center"/>
        </w:trPr>
        <w:tc>
          <w:tcPr>
            <w:tcW w:w="2802" w:type="dxa"/>
            <w:tcBorders>
              <w:top w:val="single" w:sz="4" w:space="0" w:color="auto"/>
              <w:left w:val="nil"/>
              <w:bottom w:val="single" w:sz="4" w:space="0" w:color="auto"/>
              <w:right w:val="nil"/>
            </w:tcBorders>
          </w:tcPr>
          <w:p w:rsidR="00D04830" w:rsidRPr="00D04830" w:rsidRDefault="00D04830" w:rsidP="00D04830">
            <w:pPr>
              <w:spacing w:line="276" w:lineRule="auto"/>
              <w:jc w:val="both"/>
              <w:rPr>
                <w:rFonts w:ascii="Cambria" w:hAnsi="Cambria"/>
                <w:b/>
                <w:sz w:val="20"/>
                <w:szCs w:val="20"/>
                <w:lang w:val="en-GB"/>
              </w:rPr>
            </w:pPr>
            <w:r w:rsidRPr="00D04830">
              <w:rPr>
                <w:rFonts w:ascii="Cambria" w:hAnsi="Cambria"/>
                <w:b/>
                <w:color w:val="365F91" w:themeColor="accent1" w:themeShade="BF"/>
                <w:sz w:val="20"/>
                <w:szCs w:val="20"/>
                <w:lang w:val="en-GB"/>
              </w:rPr>
              <w:t>Article Info</w:t>
            </w:r>
          </w:p>
        </w:tc>
        <w:tc>
          <w:tcPr>
            <w:tcW w:w="283" w:type="dxa"/>
            <w:tcBorders>
              <w:top w:val="single" w:sz="4" w:space="0" w:color="auto"/>
              <w:left w:val="nil"/>
              <w:bottom w:val="nil"/>
              <w:right w:val="nil"/>
            </w:tcBorders>
          </w:tcPr>
          <w:p w:rsidR="00D04830" w:rsidRPr="00D04830" w:rsidRDefault="00D04830" w:rsidP="00D04830">
            <w:pPr>
              <w:spacing w:line="276" w:lineRule="auto"/>
              <w:jc w:val="both"/>
              <w:rPr>
                <w:rFonts w:ascii="Cambria" w:hAnsi="Cambria"/>
                <w:sz w:val="20"/>
                <w:szCs w:val="20"/>
                <w:lang w:val="en-GB"/>
              </w:rPr>
            </w:pPr>
          </w:p>
        </w:tc>
        <w:tc>
          <w:tcPr>
            <w:tcW w:w="5812" w:type="dxa"/>
            <w:tcBorders>
              <w:top w:val="single" w:sz="4" w:space="0" w:color="auto"/>
              <w:left w:val="nil"/>
              <w:bottom w:val="single" w:sz="4" w:space="0" w:color="auto"/>
              <w:right w:val="nil"/>
            </w:tcBorders>
            <w:shd w:val="clear" w:color="auto" w:fill="95B3D7" w:themeFill="accent1" w:themeFillTint="99"/>
          </w:tcPr>
          <w:p w:rsidR="00D04830" w:rsidRPr="00D04830" w:rsidRDefault="00D04830" w:rsidP="00D04830">
            <w:pPr>
              <w:spacing w:line="276" w:lineRule="auto"/>
              <w:jc w:val="both"/>
              <w:rPr>
                <w:rFonts w:ascii="Cambria" w:hAnsi="Cambria"/>
                <w:color w:val="000000"/>
                <w:sz w:val="20"/>
                <w:szCs w:val="20"/>
                <w:lang w:val="en-GB"/>
              </w:rPr>
            </w:pPr>
            <w:r w:rsidRPr="00D04830">
              <w:rPr>
                <w:rFonts w:ascii="Cambria" w:hAnsi="Cambria"/>
                <w:b/>
                <w:bCs/>
                <w:iCs/>
                <w:color w:val="000000"/>
                <w:sz w:val="20"/>
                <w:szCs w:val="20"/>
                <w:lang w:val="en-GB"/>
              </w:rPr>
              <w:t xml:space="preserve">ABSTRACT </w:t>
            </w:r>
          </w:p>
        </w:tc>
      </w:tr>
      <w:tr w:rsidR="00D04830" w:rsidRPr="00D04830" w:rsidTr="007C40D6">
        <w:trPr>
          <w:trHeight w:val="1268"/>
          <w:jc w:val="center"/>
        </w:trPr>
        <w:tc>
          <w:tcPr>
            <w:tcW w:w="2802" w:type="dxa"/>
            <w:tcBorders>
              <w:top w:val="single" w:sz="4" w:space="0" w:color="auto"/>
              <w:left w:val="nil"/>
              <w:bottom w:val="single" w:sz="4" w:space="0" w:color="auto"/>
              <w:right w:val="nil"/>
            </w:tcBorders>
          </w:tcPr>
          <w:p w:rsidR="00D04830" w:rsidRPr="00D04830" w:rsidRDefault="00D04830" w:rsidP="00D04830">
            <w:pPr>
              <w:spacing w:line="276" w:lineRule="auto"/>
              <w:jc w:val="both"/>
              <w:rPr>
                <w:rFonts w:ascii="Cambria" w:hAnsi="Cambria"/>
                <w:b/>
                <w:i/>
                <w:color w:val="17365D" w:themeColor="text2" w:themeShade="BF"/>
                <w:sz w:val="20"/>
                <w:szCs w:val="20"/>
                <w:lang w:val="en-GB"/>
              </w:rPr>
            </w:pPr>
          </w:p>
          <w:p w:rsidR="00D04830" w:rsidRPr="00D04830" w:rsidRDefault="00D04830" w:rsidP="00D04830">
            <w:pPr>
              <w:spacing w:line="276" w:lineRule="auto"/>
              <w:jc w:val="both"/>
              <w:rPr>
                <w:rFonts w:ascii="Cambria" w:hAnsi="Cambria"/>
                <w:b/>
                <w:i/>
                <w:color w:val="365F91" w:themeColor="accent1" w:themeShade="BF"/>
                <w:sz w:val="20"/>
                <w:szCs w:val="20"/>
                <w:lang w:val="en-GB"/>
              </w:rPr>
            </w:pPr>
            <w:r w:rsidRPr="00D04830">
              <w:rPr>
                <w:rFonts w:ascii="Cambria" w:hAnsi="Cambria"/>
                <w:b/>
                <w:i/>
                <w:color w:val="365F91" w:themeColor="accent1" w:themeShade="BF"/>
                <w:sz w:val="20"/>
                <w:szCs w:val="20"/>
                <w:lang w:val="en-GB"/>
              </w:rPr>
              <w:t>Article History:</w:t>
            </w:r>
          </w:p>
          <w:p w:rsidR="00D04830" w:rsidRPr="00D04830" w:rsidRDefault="00DC6417" w:rsidP="00D04830">
            <w:pPr>
              <w:spacing w:line="276" w:lineRule="auto"/>
              <w:jc w:val="both"/>
              <w:rPr>
                <w:rFonts w:ascii="Cambria" w:hAnsi="Cambria" w:cs="Cambria"/>
                <w:sz w:val="20"/>
                <w:szCs w:val="20"/>
                <w:lang w:eastAsia="en-PH"/>
              </w:rPr>
            </w:pPr>
            <w:r>
              <w:rPr>
                <w:rFonts w:ascii="Cambria" w:hAnsi="Cambria" w:cs="Cambria"/>
                <w:sz w:val="20"/>
                <w:szCs w:val="20"/>
                <w:lang w:eastAsia="en-PH"/>
              </w:rPr>
              <w:t>Received: 28 November 2026</w:t>
            </w:r>
          </w:p>
          <w:p w:rsidR="00D04830" w:rsidRPr="00D04830" w:rsidRDefault="00DC6417" w:rsidP="00D04830">
            <w:pPr>
              <w:spacing w:line="276" w:lineRule="auto"/>
              <w:jc w:val="both"/>
              <w:rPr>
                <w:rFonts w:ascii="Cambria" w:hAnsi="Cambria" w:cs="Cambria"/>
                <w:sz w:val="20"/>
                <w:szCs w:val="20"/>
                <w:lang w:eastAsia="en-PH"/>
              </w:rPr>
            </w:pPr>
            <w:r>
              <w:rPr>
                <w:rFonts w:ascii="Cambria" w:hAnsi="Cambria" w:cs="Cambria"/>
                <w:sz w:val="20"/>
                <w:szCs w:val="20"/>
                <w:lang w:eastAsia="en-PH"/>
              </w:rPr>
              <w:t>Revised: 01 February 2026</w:t>
            </w:r>
          </w:p>
          <w:p w:rsidR="00D04830" w:rsidRPr="00D04830" w:rsidRDefault="00DC6417" w:rsidP="00D04830">
            <w:pPr>
              <w:spacing w:line="276" w:lineRule="auto"/>
              <w:jc w:val="both"/>
              <w:rPr>
                <w:rFonts w:ascii="Cambria" w:hAnsi="Cambria" w:cs="Cambria"/>
                <w:sz w:val="20"/>
                <w:szCs w:val="20"/>
                <w:lang w:eastAsia="en-PH"/>
              </w:rPr>
            </w:pPr>
            <w:r>
              <w:rPr>
                <w:rFonts w:ascii="Cambria" w:hAnsi="Cambria" w:cs="Cambria"/>
                <w:sz w:val="20"/>
                <w:szCs w:val="20"/>
                <w:lang w:eastAsia="en-PH"/>
              </w:rPr>
              <w:t>Accepted: 12 February  2026</w:t>
            </w:r>
          </w:p>
          <w:p w:rsidR="00D04830" w:rsidRPr="00D04830" w:rsidRDefault="00DC6417" w:rsidP="00D04830">
            <w:pPr>
              <w:spacing w:line="276" w:lineRule="auto"/>
              <w:jc w:val="both"/>
              <w:rPr>
                <w:rFonts w:ascii="Cambria" w:hAnsi="Cambria" w:cs="Cambria"/>
                <w:sz w:val="20"/>
                <w:szCs w:val="20"/>
                <w:lang w:eastAsia="en-PH"/>
              </w:rPr>
            </w:pPr>
            <w:r>
              <w:rPr>
                <w:rFonts w:ascii="Cambria" w:hAnsi="Cambria" w:cs="Cambria"/>
                <w:sz w:val="20"/>
                <w:szCs w:val="20"/>
                <w:lang w:eastAsia="en-PH"/>
              </w:rPr>
              <w:t>Published: 30 March</w:t>
            </w:r>
            <w:r w:rsidR="00D04830" w:rsidRPr="00D04830">
              <w:rPr>
                <w:rFonts w:ascii="Cambria" w:hAnsi="Cambria" w:cs="Cambria"/>
                <w:sz w:val="20"/>
                <w:szCs w:val="20"/>
                <w:lang w:eastAsia="en-PH"/>
              </w:rPr>
              <w:t xml:space="preserve"> 2026</w:t>
            </w:r>
          </w:p>
          <w:p w:rsidR="00D04830" w:rsidRPr="00D04830" w:rsidRDefault="00D04830" w:rsidP="00D04830">
            <w:pPr>
              <w:spacing w:line="276" w:lineRule="auto"/>
              <w:jc w:val="both"/>
              <w:rPr>
                <w:rFonts w:ascii="Cambria" w:hAnsi="Cambria"/>
                <w:sz w:val="20"/>
                <w:szCs w:val="20"/>
                <w:lang w:val="en-GB"/>
              </w:rPr>
            </w:pPr>
          </w:p>
        </w:tc>
        <w:tc>
          <w:tcPr>
            <w:tcW w:w="283" w:type="dxa"/>
            <w:vMerge w:val="restart"/>
            <w:tcBorders>
              <w:top w:val="nil"/>
              <w:left w:val="nil"/>
              <w:bottom w:val="nil"/>
              <w:right w:val="nil"/>
            </w:tcBorders>
          </w:tcPr>
          <w:p w:rsidR="00D04830" w:rsidRPr="00D04830" w:rsidRDefault="00D04830" w:rsidP="00D04830">
            <w:pPr>
              <w:spacing w:line="276" w:lineRule="auto"/>
              <w:jc w:val="both"/>
              <w:rPr>
                <w:rFonts w:ascii="Cambria" w:hAnsi="Cambria"/>
                <w:sz w:val="20"/>
                <w:szCs w:val="20"/>
                <w:lang w:val="en-GB"/>
              </w:rPr>
            </w:pPr>
          </w:p>
        </w:tc>
        <w:tc>
          <w:tcPr>
            <w:tcW w:w="5812" w:type="dxa"/>
            <w:vMerge w:val="restart"/>
            <w:tcBorders>
              <w:top w:val="single" w:sz="4" w:space="0" w:color="auto"/>
              <w:left w:val="nil"/>
              <w:bottom w:val="nil"/>
              <w:right w:val="nil"/>
            </w:tcBorders>
            <w:shd w:val="clear" w:color="auto" w:fill="95B3D7" w:themeFill="accent1" w:themeFillTint="99"/>
          </w:tcPr>
          <w:p w:rsidR="00D04830" w:rsidRPr="00D04830" w:rsidRDefault="00D04830" w:rsidP="00D04830">
            <w:pPr>
              <w:spacing w:line="276" w:lineRule="auto"/>
              <w:jc w:val="both"/>
              <w:rPr>
                <w:rFonts w:ascii="Cambria" w:hAnsi="Cambria" w:cstheme="majorBidi"/>
                <w:sz w:val="20"/>
                <w:szCs w:val="20"/>
                <w:lang w:val="en-GB"/>
              </w:rPr>
            </w:pPr>
          </w:p>
          <w:p w:rsidR="00D04830" w:rsidRPr="00D04830" w:rsidRDefault="00D04830" w:rsidP="00D04830">
            <w:pPr>
              <w:spacing w:line="276" w:lineRule="auto"/>
              <w:jc w:val="both"/>
              <w:rPr>
                <w:rFonts w:ascii="Cambria" w:hAnsi="Cambria"/>
                <w:color w:val="C6D9F1" w:themeColor="text2" w:themeTint="33"/>
                <w:sz w:val="20"/>
                <w:szCs w:val="20"/>
                <w:lang w:val="en-GB"/>
              </w:rPr>
            </w:pPr>
            <w:r w:rsidRPr="002344E4">
              <w:rPr>
                <w:rFonts w:ascii="Cambria" w:hAnsi="Cambria"/>
                <w:sz w:val="20"/>
                <w:szCs w:val="20"/>
              </w:rPr>
              <w:t xml:space="preserve">The high rate of heterogeneous networks growth and exponential increase in internet traffic has posed unprecedented challenges in ensuring optimum network performance. The problem of using traditional analytical models which are mostly on the basis of static assumptions is becoming insufficient to explain the dynamic, nonlinear behavior that is seen in modern data-driven communication systems. In this paper, it is described that stochastic queuing theory, Markov chain analysis, and machine learning-based digital twin (DT) technology are combined in a comprehensive mathematical modeling and simulation framework to </w:t>
            </w:r>
            <w:proofErr w:type="spellStart"/>
            <w:r w:rsidRPr="002344E4">
              <w:rPr>
                <w:rFonts w:ascii="Cambria" w:hAnsi="Cambria"/>
                <w:sz w:val="20"/>
                <w:szCs w:val="20"/>
              </w:rPr>
              <w:t>optimise</w:t>
            </w:r>
            <w:proofErr w:type="spellEnd"/>
            <w:r w:rsidRPr="002344E4">
              <w:rPr>
                <w:rFonts w:ascii="Cambria" w:hAnsi="Cambria"/>
                <w:sz w:val="20"/>
                <w:szCs w:val="20"/>
              </w:rPr>
              <w:t xml:space="preserve"> network performance metrics, such as latency, throughput, package delivery rate (PDR), and packet loss rate. The proposed hybrid model uses Deep Neural Network (DNN) architecture that is trained on high volume synthetic and real world traffic data that predicts congestion patterns and dynamically reconfigures routing decisions in real time. A digital twin layer is a version of the physical network topology that is simulated to allow experimental and what-if analysis to be done safely and offline (without affecting live traffic). Large-scale simulations with NS-3 and Python-based machine learning pipelines illustrate that the proposed model is able to achieve throughput efficiency 96.8, average end-to-end latency 3.2 </w:t>
            </w:r>
            <w:proofErr w:type="spellStart"/>
            <w:r w:rsidRPr="002344E4">
              <w:rPr>
                <w:rFonts w:ascii="Cambria" w:hAnsi="Cambria"/>
                <w:sz w:val="20"/>
                <w:szCs w:val="20"/>
              </w:rPr>
              <w:t>ms</w:t>
            </w:r>
            <w:proofErr w:type="spellEnd"/>
            <w:r w:rsidRPr="002344E4">
              <w:rPr>
                <w:rFonts w:ascii="Cambria" w:hAnsi="Cambria"/>
                <w:sz w:val="20"/>
                <w:szCs w:val="20"/>
              </w:rPr>
              <w:t>, and a packet delivery ratio 97.5 in the case of heavy load. The statistical significance of improvements over baseline models, such as traditional M/M/1 queuing, Markov chain models, linear regression, and standalone DNN methods, are statistically significant in all key performance indicators. These findings confirm the feasibility of mathematical modeling based on data as a useful method of proactive, self-optimizing network management in practice. This paper will provide new knowledge about the combination of formal mathematical modeling with modern techniques of machine learning, providing a scalable and understandable solution to the optimization of network performance in the next generation.</w:t>
            </w:r>
          </w:p>
        </w:tc>
      </w:tr>
      <w:tr w:rsidR="00D04830" w:rsidRPr="00D04830" w:rsidTr="007C40D6">
        <w:trPr>
          <w:trHeight w:val="1231"/>
          <w:jc w:val="center"/>
        </w:trPr>
        <w:tc>
          <w:tcPr>
            <w:tcW w:w="2802" w:type="dxa"/>
            <w:vMerge w:val="restart"/>
            <w:tcBorders>
              <w:top w:val="single" w:sz="4" w:space="0" w:color="auto"/>
              <w:left w:val="nil"/>
              <w:bottom w:val="single" w:sz="4" w:space="0" w:color="auto"/>
              <w:right w:val="nil"/>
            </w:tcBorders>
          </w:tcPr>
          <w:p w:rsidR="00D04830" w:rsidRPr="00D04830" w:rsidRDefault="00D04830" w:rsidP="00D04830">
            <w:pPr>
              <w:spacing w:line="276" w:lineRule="auto"/>
              <w:jc w:val="both"/>
              <w:rPr>
                <w:rFonts w:ascii="Cambria" w:hAnsi="Cambria"/>
                <w:b/>
                <w:i/>
                <w:color w:val="17365D" w:themeColor="text2" w:themeShade="BF"/>
                <w:sz w:val="20"/>
                <w:szCs w:val="20"/>
                <w:lang w:val="en-GB"/>
              </w:rPr>
            </w:pPr>
          </w:p>
          <w:p w:rsidR="00D04830" w:rsidRPr="00D04830" w:rsidRDefault="00D04830" w:rsidP="00D04830">
            <w:pPr>
              <w:spacing w:line="276" w:lineRule="auto"/>
              <w:jc w:val="both"/>
              <w:rPr>
                <w:rFonts w:ascii="Cambria" w:hAnsi="Cambria"/>
                <w:b/>
                <w:i/>
                <w:color w:val="365F91" w:themeColor="accent1" w:themeShade="BF"/>
                <w:sz w:val="20"/>
                <w:szCs w:val="20"/>
                <w:lang w:val="en-GB"/>
              </w:rPr>
            </w:pPr>
            <w:r w:rsidRPr="00D04830">
              <w:rPr>
                <w:rFonts w:ascii="Cambria" w:hAnsi="Cambria"/>
                <w:b/>
                <w:i/>
                <w:color w:val="365F91" w:themeColor="accent1" w:themeShade="BF"/>
                <w:sz w:val="20"/>
                <w:szCs w:val="20"/>
                <w:lang w:val="en-GB"/>
              </w:rPr>
              <w:t>Keywords:</w:t>
            </w:r>
          </w:p>
          <w:p w:rsidR="00D04830" w:rsidRDefault="00D04830" w:rsidP="00D04830">
            <w:pPr>
              <w:spacing w:line="276" w:lineRule="auto"/>
              <w:ind w:right="166"/>
              <w:rPr>
                <w:rFonts w:ascii="Cambria" w:hAnsi="Cambria"/>
                <w:sz w:val="20"/>
                <w:szCs w:val="20"/>
              </w:rPr>
            </w:pPr>
            <w:r>
              <w:rPr>
                <w:rFonts w:ascii="Cambria" w:hAnsi="Cambria"/>
                <w:sz w:val="20"/>
                <w:szCs w:val="20"/>
              </w:rPr>
              <w:t xml:space="preserve">Mathematical Modeling </w:t>
            </w:r>
            <w:r w:rsidRPr="002344E4">
              <w:rPr>
                <w:rFonts w:ascii="Cambria" w:hAnsi="Cambria"/>
                <w:sz w:val="20"/>
                <w:szCs w:val="20"/>
              </w:rPr>
              <w:t>N</w:t>
            </w:r>
            <w:r>
              <w:rPr>
                <w:rFonts w:ascii="Cambria" w:hAnsi="Cambria"/>
                <w:sz w:val="20"/>
                <w:szCs w:val="20"/>
              </w:rPr>
              <w:t>etwork Performance Optimization</w:t>
            </w:r>
            <w:r w:rsidRPr="002344E4">
              <w:rPr>
                <w:rFonts w:ascii="Cambria" w:hAnsi="Cambria"/>
                <w:sz w:val="20"/>
                <w:szCs w:val="20"/>
              </w:rPr>
              <w:t xml:space="preserve"> </w:t>
            </w:r>
          </w:p>
          <w:p w:rsidR="00D04830" w:rsidRDefault="00D04830" w:rsidP="00D04830">
            <w:pPr>
              <w:spacing w:line="276" w:lineRule="auto"/>
              <w:ind w:right="166"/>
              <w:rPr>
                <w:rFonts w:ascii="Cambria" w:hAnsi="Cambria"/>
                <w:sz w:val="20"/>
                <w:szCs w:val="20"/>
              </w:rPr>
            </w:pPr>
            <w:r>
              <w:rPr>
                <w:rFonts w:ascii="Cambria" w:hAnsi="Cambria"/>
                <w:sz w:val="20"/>
                <w:szCs w:val="20"/>
              </w:rPr>
              <w:t>Digital Twins</w:t>
            </w:r>
            <w:r w:rsidRPr="002344E4">
              <w:rPr>
                <w:rFonts w:ascii="Cambria" w:hAnsi="Cambria"/>
                <w:sz w:val="20"/>
                <w:szCs w:val="20"/>
              </w:rPr>
              <w:t xml:space="preserve"> </w:t>
            </w:r>
          </w:p>
          <w:p w:rsidR="00D04830" w:rsidRDefault="00D04830" w:rsidP="00D04830">
            <w:pPr>
              <w:spacing w:line="276" w:lineRule="auto"/>
              <w:ind w:right="166"/>
              <w:rPr>
                <w:rFonts w:ascii="Cambria" w:hAnsi="Cambria"/>
                <w:sz w:val="20"/>
                <w:szCs w:val="20"/>
              </w:rPr>
            </w:pPr>
            <w:r>
              <w:rPr>
                <w:rFonts w:ascii="Cambria" w:hAnsi="Cambria"/>
                <w:sz w:val="20"/>
                <w:szCs w:val="20"/>
              </w:rPr>
              <w:t>Machine Learning Stochastic Queuing Theory</w:t>
            </w:r>
            <w:r w:rsidRPr="002344E4">
              <w:rPr>
                <w:rFonts w:ascii="Cambria" w:hAnsi="Cambria"/>
                <w:sz w:val="20"/>
                <w:szCs w:val="20"/>
              </w:rPr>
              <w:t xml:space="preserve"> </w:t>
            </w:r>
          </w:p>
          <w:p w:rsidR="00D04830" w:rsidRPr="00D04830" w:rsidRDefault="00D04830" w:rsidP="00D04830">
            <w:pPr>
              <w:spacing w:line="276" w:lineRule="auto"/>
              <w:jc w:val="both"/>
              <w:rPr>
                <w:rFonts w:ascii="Cambria" w:hAnsi="Cambria"/>
                <w:b/>
                <w:sz w:val="20"/>
                <w:szCs w:val="20"/>
                <w:lang w:val="en-GB"/>
              </w:rPr>
            </w:pPr>
          </w:p>
          <w:p w:rsidR="00D04830" w:rsidRPr="00D04830" w:rsidRDefault="00D04830" w:rsidP="00D04830">
            <w:pPr>
              <w:spacing w:line="276" w:lineRule="auto"/>
              <w:jc w:val="both"/>
              <w:rPr>
                <w:rFonts w:ascii="Cambria" w:hAnsi="Cambria"/>
                <w:b/>
                <w:i/>
                <w:sz w:val="20"/>
                <w:szCs w:val="20"/>
                <w:lang w:val="en-GB"/>
              </w:rPr>
            </w:pPr>
            <w:r w:rsidRPr="00D04830">
              <w:rPr>
                <w:rFonts w:ascii="Cambria" w:hAnsi="Cambria"/>
                <w:iCs/>
                <w:noProof/>
                <w:sz w:val="20"/>
                <w:szCs w:val="20"/>
              </w:rPr>
              <w:drawing>
                <wp:inline distT="0" distB="0" distL="0" distR="0" wp14:anchorId="03F4B3FF" wp14:editId="5DA9F289">
                  <wp:extent cx="1071349" cy="1071349"/>
                  <wp:effectExtent l="0" t="0" r="0" b="0"/>
                  <wp:docPr id="5" name="Picture 5" descr="C:\Users\DELL\Downloads\ChatGPT Image Sep 22, 2025, 05_05_07 P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ChatGPT Image Sep 22, 2025, 05_05_07 PM.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7944" cy="1097944"/>
                          </a:xfrm>
                          <a:prstGeom prst="rect">
                            <a:avLst/>
                          </a:prstGeom>
                          <a:noFill/>
                          <a:ln>
                            <a:noFill/>
                          </a:ln>
                        </pic:spPr>
                      </pic:pic>
                    </a:graphicData>
                  </a:graphic>
                </wp:inline>
              </w:drawing>
            </w:r>
          </w:p>
        </w:tc>
        <w:tc>
          <w:tcPr>
            <w:tcW w:w="283" w:type="dxa"/>
            <w:vMerge/>
            <w:tcBorders>
              <w:top w:val="nil"/>
              <w:left w:val="nil"/>
              <w:bottom w:val="nil"/>
              <w:right w:val="nil"/>
            </w:tcBorders>
          </w:tcPr>
          <w:p w:rsidR="00D04830" w:rsidRPr="00D04830" w:rsidRDefault="00D04830" w:rsidP="00D04830">
            <w:pPr>
              <w:spacing w:line="276" w:lineRule="auto"/>
              <w:jc w:val="both"/>
              <w:rPr>
                <w:rFonts w:ascii="Cambria" w:hAnsi="Cambria"/>
                <w:sz w:val="20"/>
                <w:szCs w:val="20"/>
                <w:lang w:val="en-GB"/>
              </w:rPr>
            </w:pPr>
          </w:p>
        </w:tc>
        <w:tc>
          <w:tcPr>
            <w:tcW w:w="5812" w:type="dxa"/>
            <w:vMerge/>
            <w:tcBorders>
              <w:top w:val="nil"/>
              <w:left w:val="nil"/>
              <w:bottom w:val="nil"/>
              <w:right w:val="nil"/>
            </w:tcBorders>
            <w:shd w:val="clear" w:color="auto" w:fill="95B3D7" w:themeFill="accent1" w:themeFillTint="99"/>
          </w:tcPr>
          <w:p w:rsidR="00D04830" w:rsidRPr="00D04830" w:rsidRDefault="00D04830" w:rsidP="00D04830">
            <w:pPr>
              <w:spacing w:line="276" w:lineRule="auto"/>
              <w:jc w:val="both"/>
              <w:rPr>
                <w:rFonts w:ascii="Cambria" w:hAnsi="Cambria"/>
                <w:iCs/>
                <w:color w:val="000000"/>
                <w:sz w:val="20"/>
                <w:szCs w:val="20"/>
                <w:lang w:val="en-GB"/>
              </w:rPr>
            </w:pPr>
          </w:p>
        </w:tc>
      </w:tr>
      <w:tr w:rsidR="00D04830" w:rsidRPr="00D04830" w:rsidTr="007C40D6">
        <w:trPr>
          <w:trHeight w:val="70"/>
          <w:jc w:val="center"/>
        </w:trPr>
        <w:tc>
          <w:tcPr>
            <w:tcW w:w="2802" w:type="dxa"/>
            <w:vMerge/>
            <w:tcBorders>
              <w:top w:val="single" w:sz="4" w:space="0" w:color="auto"/>
              <w:left w:val="nil"/>
              <w:bottom w:val="single" w:sz="4" w:space="0" w:color="auto"/>
              <w:right w:val="nil"/>
            </w:tcBorders>
          </w:tcPr>
          <w:p w:rsidR="00D04830" w:rsidRPr="00D04830" w:rsidRDefault="00D04830" w:rsidP="00D04830">
            <w:pPr>
              <w:spacing w:line="276" w:lineRule="auto"/>
              <w:jc w:val="both"/>
              <w:rPr>
                <w:rFonts w:ascii="Cambria" w:hAnsi="Cambria"/>
                <w:b/>
                <w:i/>
                <w:sz w:val="20"/>
                <w:szCs w:val="20"/>
                <w:lang w:val="en-GB"/>
              </w:rPr>
            </w:pPr>
          </w:p>
        </w:tc>
        <w:tc>
          <w:tcPr>
            <w:tcW w:w="283" w:type="dxa"/>
            <w:vMerge/>
            <w:tcBorders>
              <w:top w:val="nil"/>
              <w:left w:val="nil"/>
              <w:bottom w:val="nil"/>
              <w:right w:val="nil"/>
            </w:tcBorders>
          </w:tcPr>
          <w:p w:rsidR="00D04830" w:rsidRPr="00D04830" w:rsidRDefault="00D04830" w:rsidP="00D04830">
            <w:pPr>
              <w:spacing w:line="276" w:lineRule="auto"/>
              <w:jc w:val="both"/>
              <w:rPr>
                <w:rFonts w:ascii="Cambria" w:hAnsi="Cambria"/>
                <w:sz w:val="20"/>
                <w:szCs w:val="20"/>
                <w:lang w:val="en-GB"/>
              </w:rPr>
            </w:pPr>
          </w:p>
        </w:tc>
        <w:tc>
          <w:tcPr>
            <w:tcW w:w="5812" w:type="dxa"/>
            <w:tcBorders>
              <w:top w:val="nil"/>
              <w:left w:val="nil"/>
              <w:bottom w:val="single" w:sz="4" w:space="0" w:color="auto"/>
              <w:right w:val="nil"/>
            </w:tcBorders>
          </w:tcPr>
          <w:p w:rsidR="00D04830" w:rsidRPr="00D04830" w:rsidRDefault="00D04830" w:rsidP="00D04830">
            <w:pPr>
              <w:spacing w:line="276" w:lineRule="auto"/>
              <w:jc w:val="both"/>
              <w:rPr>
                <w:rFonts w:ascii="Cambria" w:hAnsi="Cambria"/>
                <w:iCs/>
                <w:color w:val="000000"/>
                <w:sz w:val="20"/>
                <w:szCs w:val="20"/>
                <w:lang w:val="en-GB"/>
              </w:rPr>
            </w:pPr>
          </w:p>
        </w:tc>
      </w:tr>
      <w:tr w:rsidR="00D04830" w:rsidRPr="00D04830" w:rsidTr="007C40D6">
        <w:trPr>
          <w:jc w:val="center"/>
        </w:trPr>
        <w:tc>
          <w:tcPr>
            <w:tcW w:w="8897" w:type="dxa"/>
            <w:gridSpan w:val="3"/>
            <w:tcBorders>
              <w:top w:val="nil"/>
              <w:left w:val="nil"/>
              <w:bottom w:val="single" w:sz="4" w:space="0" w:color="auto"/>
              <w:right w:val="nil"/>
            </w:tcBorders>
          </w:tcPr>
          <w:p w:rsidR="00D04830" w:rsidRPr="00D04830" w:rsidRDefault="00D04830" w:rsidP="00D04830">
            <w:pPr>
              <w:spacing w:line="276" w:lineRule="auto"/>
              <w:jc w:val="both"/>
              <w:rPr>
                <w:rFonts w:ascii="Cambria" w:hAnsi="Cambria"/>
                <w:i/>
                <w:color w:val="365F91" w:themeColor="accent1" w:themeShade="BF"/>
                <w:sz w:val="20"/>
                <w:szCs w:val="20"/>
              </w:rPr>
            </w:pPr>
            <w:r w:rsidRPr="00D04830">
              <w:rPr>
                <w:rFonts w:ascii="Cambria" w:hAnsi="Cambria"/>
                <w:i/>
                <w:color w:val="365F91" w:themeColor="accent1" w:themeShade="BF"/>
                <w:sz w:val="20"/>
                <w:szCs w:val="20"/>
              </w:rPr>
              <w:t>Corresponding Author:</w:t>
            </w:r>
          </w:p>
          <w:p w:rsidR="003F541B" w:rsidRDefault="003F541B" w:rsidP="00D04830">
            <w:pPr>
              <w:spacing w:line="276" w:lineRule="auto"/>
              <w:jc w:val="both"/>
              <w:rPr>
                <w:rFonts w:ascii="Cambria" w:hAnsi="Cambria"/>
                <w:bCs/>
                <w:sz w:val="20"/>
                <w:szCs w:val="20"/>
              </w:rPr>
            </w:pPr>
            <w:r w:rsidRPr="003F541B">
              <w:rPr>
                <w:rFonts w:ascii="Cambria" w:hAnsi="Cambria"/>
                <w:bCs/>
                <w:sz w:val="20"/>
                <w:szCs w:val="20"/>
              </w:rPr>
              <w:t xml:space="preserve">Dr. Pankaj </w:t>
            </w:r>
            <w:proofErr w:type="spellStart"/>
            <w:r w:rsidRPr="003F541B">
              <w:rPr>
                <w:rFonts w:ascii="Cambria" w:hAnsi="Cambria"/>
                <w:bCs/>
                <w:sz w:val="20"/>
                <w:szCs w:val="20"/>
              </w:rPr>
              <w:t>Jha</w:t>
            </w:r>
            <w:proofErr w:type="spellEnd"/>
          </w:p>
          <w:p w:rsidR="00D04830" w:rsidRPr="00D04830" w:rsidRDefault="003F541B" w:rsidP="00D04830">
            <w:pPr>
              <w:spacing w:line="276" w:lineRule="auto"/>
              <w:jc w:val="both"/>
              <w:rPr>
                <w:rFonts w:ascii="Cambria" w:hAnsi="Cambria"/>
                <w:bCs/>
                <w:sz w:val="20"/>
                <w:szCs w:val="20"/>
              </w:rPr>
            </w:pPr>
            <w:r w:rsidRPr="003F541B">
              <w:rPr>
                <w:rFonts w:ascii="Cambria" w:hAnsi="Cambria"/>
                <w:bCs/>
                <w:sz w:val="20"/>
                <w:szCs w:val="20"/>
              </w:rPr>
              <w:lastRenderedPageBreak/>
              <w:t>Department of Electronics and Communication Engineering, IIMT College of Engineering, Greater Noida, Uttar Pradesh, India</w:t>
            </w:r>
            <w:r>
              <w:rPr>
                <w:rFonts w:ascii="Cambria" w:hAnsi="Cambria"/>
                <w:bCs/>
                <w:sz w:val="20"/>
                <w:szCs w:val="20"/>
              </w:rPr>
              <w:t>.</w:t>
            </w:r>
          </w:p>
          <w:p w:rsidR="00D04830" w:rsidRPr="00D04830" w:rsidRDefault="00D04830" w:rsidP="003F541B">
            <w:pPr>
              <w:spacing w:line="360" w:lineRule="auto"/>
              <w:jc w:val="both"/>
              <w:rPr>
                <w:rFonts w:ascii="Cambria" w:hAnsi="Cambria"/>
                <w:bCs/>
                <w:sz w:val="20"/>
                <w:szCs w:val="20"/>
              </w:rPr>
            </w:pPr>
            <w:r w:rsidRPr="00D04830">
              <w:rPr>
                <w:rFonts w:ascii="Cambria" w:hAnsi="Cambria"/>
                <w:bCs/>
                <w:sz w:val="20"/>
                <w:szCs w:val="20"/>
              </w:rPr>
              <w:t xml:space="preserve">Email: </w:t>
            </w:r>
            <w:hyperlink r:id="rId14" w:history="1">
              <w:r w:rsidR="003F541B" w:rsidRPr="00845BA8">
                <w:rPr>
                  <w:rStyle w:val="Hyperlink"/>
                  <w:rFonts w:ascii="Cambria" w:hAnsi="Cambria"/>
                  <w:color w:val="0000FF"/>
                  <w:sz w:val="20"/>
                  <w:szCs w:val="20"/>
                  <w:u w:val="none"/>
                </w:rPr>
                <w:t>pankaj.maahi@gmail.com</w:t>
              </w:r>
            </w:hyperlink>
          </w:p>
        </w:tc>
      </w:tr>
    </w:tbl>
    <w:p w:rsidR="00847197" w:rsidRDefault="00847197" w:rsidP="002344E4">
      <w:pPr>
        <w:spacing w:line="276" w:lineRule="auto"/>
        <w:jc w:val="both"/>
        <w:rPr>
          <w:rFonts w:ascii="Cambria" w:hAnsi="Cambria"/>
          <w:sz w:val="20"/>
          <w:szCs w:val="20"/>
        </w:rPr>
      </w:pPr>
    </w:p>
    <w:p w:rsidR="00F060C4" w:rsidRPr="002344E4" w:rsidRDefault="00361482" w:rsidP="002344E4">
      <w:pPr>
        <w:spacing w:line="276" w:lineRule="auto"/>
        <w:jc w:val="both"/>
        <w:rPr>
          <w:rFonts w:ascii="Cambria" w:hAnsi="Cambria"/>
          <w:sz w:val="20"/>
          <w:szCs w:val="20"/>
        </w:rPr>
      </w:pPr>
      <w:r w:rsidRPr="000C35DB">
        <w:rPr>
          <w:rFonts w:ascii="Cambria" w:hAnsi="Cambria" w:cs="Calibri Light"/>
          <w:noProof/>
        </w:rPr>
        <mc:AlternateContent>
          <mc:Choice Requires="wps">
            <w:drawing>
              <wp:inline distT="0" distB="0" distL="0" distR="0" wp14:anchorId="37515B33" wp14:editId="47248A85">
                <wp:extent cx="5727802" cy="593678"/>
                <wp:effectExtent l="0" t="0" r="25400" b="16510"/>
                <wp:docPr id="1934504031" name="Text Box 1"/>
                <wp:cNvGraphicFramePr/>
                <a:graphic xmlns:a="http://schemas.openxmlformats.org/drawingml/2006/main">
                  <a:graphicData uri="http://schemas.microsoft.com/office/word/2010/wordprocessingShape">
                    <wps:wsp>
                      <wps:cNvSpPr txBox="1"/>
                      <wps:spPr>
                        <a:xfrm>
                          <a:off x="0" y="0"/>
                          <a:ext cx="5727802" cy="593678"/>
                        </a:xfrm>
                        <a:prstGeom prst="rect">
                          <a:avLst/>
                        </a:prstGeom>
                        <a:solidFill>
                          <a:schemeClr val="accent1">
                            <a:lumMod val="60000"/>
                            <a:lumOff val="40000"/>
                          </a:schemeClr>
                        </a:solidFill>
                        <a:ln w="6350">
                          <a:solidFill>
                            <a:srgbClr val="5B9BD5">
                              <a:lumMod val="60000"/>
                              <a:lumOff val="40000"/>
                            </a:srgbClr>
                          </a:solidFill>
                        </a:ln>
                      </wps:spPr>
                      <wps:txbx>
                        <w:txbxContent>
                          <w:p w:rsidR="0009375B" w:rsidRPr="00D833A7" w:rsidRDefault="0009375B" w:rsidP="00361482">
                            <w:pPr>
                              <w:shd w:val="clear" w:color="auto" w:fill="95B3D7" w:themeFill="accent1" w:themeFillTint="99"/>
                              <w:spacing w:line="276" w:lineRule="auto"/>
                              <w:jc w:val="both"/>
                              <w:rPr>
                                <w:rFonts w:ascii="Cambria" w:hAnsi="Cambria" w:cs="Calibri"/>
                                <w:sz w:val="20"/>
                                <w:szCs w:val="20"/>
                              </w:rPr>
                            </w:pPr>
                            <w:r w:rsidRPr="00361482">
                              <w:rPr>
                                <w:rFonts w:ascii="Cambria" w:hAnsi="Cambria" w:cs="Calibri"/>
                                <w:sz w:val="20"/>
                                <w:szCs w:val="20"/>
                              </w:rPr>
                              <w:t xml:space="preserve">Copyright © 2026 </w:t>
                            </w:r>
                            <w:proofErr w:type="gramStart"/>
                            <w:r w:rsidRPr="00361482">
                              <w:rPr>
                                <w:rFonts w:ascii="Cambria" w:hAnsi="Cambria" w:cs="Calibri"/>
                                <w:sz w:val="20"/>
                                <w:szCs w:val="20"/>
                              </w:rPr>
                              <w:t>The</w:t>
                            </w:r>
                            <w:proofErr w:type="gramEnd"/>
                            <w:r w:rsidRPr="00361482">
                              <w:rPr>
                                <w:rFonts w:ascii="Cambria" w:hAnsi="Cambria" w:cs="Calibri"/>
                                <w:sz w:val="20"/>
                                <w:szCs w:val="20"/>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7515B33" id="Text Box 1" o:spid="_x0000_s1028" type="#_x0000_t202" style="width:451pt;height:4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" fillcolor="#95b3d7 [1940]" strokecolor="#9dc3e6" strokeweight=".5pt">
                <v:textbox>
                  <w:txbxContent>
                    <w:p w:rsidR="0009375B" w:rsidRPr="00D833A7" w:rsidRDefault="0009375B" w:rsidP="00361482">
                      <w:pPr>
                        <w:shd w:val="clear" w:color="auto" w:fill="95B3D7" w:themeFill="accent1" w:themeFillTint="99"/>
                        <w:spacing w:line="276" w:lineRule="auto"/>
                        <w:jc w:val="both"/>
                        <w:rPr>
                          <w:rFonts w:ascii="Cambria" w:hAnsi="Cambria" w:cs="Calibri"/>
                          <w:sz w:val="20"/>
                          <w:szCs w:val="20"/>
                        </w:rPr>
                      </w:pPr>
                      <w:r w:rsidRPr="00361482">
                        <w:rPr>
                          <w:rFonts w:ascii="Cambria" w:hAnsi="Cambria" w:cs="Calibri"/>
                          <w:sz w:val="20"/>
                          <w:szCs w:val="20"/>
                        </w:rPr>
                        <w:t xml:space="preserve">Copyright © 2026 </w:t>
                      </w:r>
                      <w:proofErr w:type="gramStart"/>
                      <w:r w:rsidRPr="00361482">
                        <w:rPr>
                          <w:rFonts w:ascii="Cambria" w:hAnsi="Cambria" w:cs="Calibri"/>
                          <w:sz w:val="20"/>
                          <w:szCs w:val="20"/>
                        </w:rPr>
                        <w:t>The</w:t>
                      </w:r>
                      <w:proofErr w:type="gramEnd"/>
                      <w:r w:rsidRPr="00361482">
                        <w:rPr>
                          <w:rFonts w:ascii="Cambria" w:hAnsi="Cambria" w:cs="Calibri"/>
                          <w:sz w:val="20"/>
                          <w:szCs w:val="20"/>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txbxContent>
                </v:textbox>
                <w10:anchorlock/>
              </v:shape>
            </w:pict>
          </mc:Fallback>
        </mc:AlternateContent>
      </w:r>
    </w:p>
    <w:p w:rsidR="00847197" w:rsidRPr="002344E4" w:rsidRDefault="00847197" w:rsidP="002344E4">
      <w:pPr>
        <w:spacing w:line="276" w:lineRule="auto"/>
        <w:jc w:val="both"/>
        <w:rPr>
          <w:rFonts w:ascii="Cambria" w:hAnsi="Cambria"/>
          <w:sz w:val="20"/>
          <w:szCs w:val="20"/>
        </w:rPr>
      </w:pPr>
    </w:p>
    <w:p w:rsidR="00847197" w:rsidRPr="0009563B" w:rsidRDefault="0009563B" w:rsidP="0051344E">
      <w:pPr>
        <w:pStyle w:val="Heading1"/>
        <w:ind w:left="360"/>
      </w:pPr>
      <w:r w:rsidRPr="0009563B">
        <w:t>INTRODUCTION</w:t>
      </w:r>
    </w:p>
    <w:p w:rsidR="007E3533" w:rsidRDefault="007E3533" w:rsidP="002344E4">
      <w:pPr>
        <w:spacing w:line="276" w:lineRule="auto"/>
        <w:jc w:val="both"/>
        <w:rPr>
          <w:rFonts w:ascii="Cambria" w:hAnsi="Cambria"/>
          <w:sz w:val="20"/>
          <w:szCs w:val="20"/>
        </w:rPr>
      </w:pPr>
    </w:p>
    <w:p w:rsidR="004478E1" w:rsidRPr="002344E4" w:rsidRDefault="00343A02" w:rsidP="00606AF0">
      <w:pPr>
        <w:spacing w:line="276" w:lineRule="auto"/>
        <w:ind w:firstLine="720"/>
        <w:jc w:val="both"/>
        <w:rPr>
          <w:rFonts w:ascii="Cambria" w:hAnsi="Cambria"/>
          <w:sz w:val="20"/>
          <w:szCs w:val="20"/>
        </w:rPr>
      </w:pPr>
      <w:r w:rsidRPr="002344E4">
        <w:rPr>
          <w:rFonts w:ascii="Cambria" w:hAnsi="Cambria"/>
          <w:sz w:val="20"/>
          <w:szCs w:val="20"/>
        </w:rPr>
        <w:t>The last ten years have experienced a paradigm shift in the global networking space program due to the spread of cloud computing, the Internet of Things (</w:t>
      </w:r>
      <w:proofErr w:type="spellStart"/>
      <w:r w:rsidRPr="002344E4">
        <w:rPr>
          <w:rFonts w:ascii="Cambria" w:hAnsi="Cambria"/>
          <w:sz w:val="20"/>
          <w:szCs w:val="20"/>
        </w:rPr>
        <w:t>IoT</w:t>
      </w:r>
      <w:proofErr w:type="spellEnd"/>
      <w:r w:rsidRPr="002344E4">
        <w:rPr>
          <w:rFonts w:ascii="Cambria" w:hAnsi="Cambria"/>
          <w:sz w:val="20"/>
          <w:szCs w:val="20"/>
        </w:rPr>
        <w:t xml:space="preserve">), wireless systems based on 5G/6G, and software-defined networking (SDN). Such paradigm shifts have also presented a new category of network behavior in which there is high dimensionality, temporal variability and nonlinear interactions between nodes and links and traffic flows </w:t>
      </w:r>
      <w:hyperlink w:anchor="one" w:history="1">
        <w:r w:rsidRPr="00014E1B">
          <w:rPr>
            <w:rStyle w:val="Hyperlink"/>
            <w:rFonts w:ascii="Cambria" w:hAnsi="Cambria"/>
            <w:color w:val="0000FF"/>
            <w:sz w:val="20"/>
            <w:szCs w:val="20"/>
            <w:u w:val="none"/>
          </w:rPr>
          <w:t>[1]</w:t>
        </w:r>
      </w:hyperlink>
      <w:r w:rsidRPr="00021A91">
        <w:rPr>
          <w:rFonts w:ascii="Cambria" w:hAnsi="Cambria"/>
          <w:sz w:val="20"/>
          <w:szCs w:val="20"/>
        </w:rPr>
        <w:t>.</w:t>
      </w:r>
      <w:r w:rsidRPr="002344E4">
        <w:rPr>
          <w:rFonts w:ascii="Cambria" w:hAnsi="Cambria"/>
          <w:sz w:val="20"/>
          <w:szCs w:val="20"/>
        </w:rPr>
        <w:t xml:space="preserve"> This has meant that the performance optimization of the current networks, expressed as latency, throughput, packet loss and quality of service (</w:t>
      </w:r>
      <w:proofErr w:type="spellStart"/>
      <w:r w:rsidRPr="002344E4">
        <w:rPr>
          <w:rFonts w:ascii="Cambria" w:hAnsi="Cambria"/>
          <w:sz w:val="20"/>
          <w:szCs w:val="20"/>
        </w:rPr>
        <w:t>QoS</w:t>
      </w:r>
      <w:proofErr w:type="spellEnd"/>
      <w:r w:rsidRPr="002344E4">
        <w:rPr>
          <w:rFonts w:ascii="Cambria" w:hAnsi="Cambria"/>
          <w:sz w:val="20"/>
          <w:szCs w:val="20"/>
        </w:rPr>
        <w:t>)</w:t>
      </w:r>
      <w:r w:rsidR="006913C4" w:rsidRPr="002344E4">
        <w:rPr>
          <w:rFonts w:ascii="Cambria" w:hAnsi="Cambria"/>
          <w:sz w:val="20"/>
          <w:szCs w:val="20"/>
        </w:rPr>
        <w:t>, cannot</w:t>
      </w:r>
      <w:r w:rsidRPr="002344E4">
        <w:rPr>
          <w:rFonts w:ascii="Cambria" w:hAnsi="Cambria"/>
          <w:sz w:val="20"/>
          <w:szCs w:val="20"/>
        </w:rPr>
        <w:t xml:space="preserve"> be sufficiently considered using only traditional methods of analysis </w:t>
      </w:r>
      <w:hyperlink w:anchor="two" w:history="1">
        <w:r w:rsidRPr="00021A91">
          <w:rPr>
            <w:rStyle w:val="Hyperlink"/>
            <w:rFonts w:ascii="Cambria" w:hAnsi="Cambria"/>
            <w:color w:val="0000FF"/>
            <w:sz w:val="20"/>
            <w:szCs w:val="20"/>
            <w:u w:val="none"/>
          </w:rPr>
          <w:t>[2]</w:t>
        </w:r>
      </w:hyperlink>
      <w:r w:rsidRPr="00021A91">
        <w:rPr>
          <w:rFonts w:ascii="Cambria" w:hAnsi="Cambria"/>
          <w:sz w:val="20"/>
          <w:szCs w:val="20"/>
        </w:rPr>
        <w:t>.</w:t>
      </w:r>
    </w:p>
    <w:p w:rsidR="004478E1" w:rsidRPr="002344E4" w:rsidRDefault="007427E7" w:rsidP="00606AF0">
      <w:pPr>
        <w:spacing w:line="276" w:lineRule="auto"/>
        <w:ind w:firstLine="720"/>
        <w:jc w:val="both"/>
        <w:rPr>
          <w:rFonts w:ascii="Cambria" w:hAnsi="Cambria"/>
          <w:sz w:val="20"/>
          <w:szCs w:val="20"/>
        </w:rPr>
      </w:pPr>
      <w:r w:rsidRPr="002344E4">
        <w:rPr>
          <w:rFonts w:ascii="Cambria" w:hAnsi="Cambria"/>
          <w:sz w:val="20"/>
          <w:szCs w:val="20"/>
        </w:rPr>
        <w:t xml:space="preserve">Classical network models Simple queuing theory (M/M/1, M/D/1) and deterministic traffic engineering models were developed with idealized traffic conditions, including exponential service times, and homogeneous node characteristics </w:t>
      </w:r>
      <w:hyperlink w:anchor="three" w:history="1">
        <w:r w:rsidRPr="00021A91">
          <w:rPr>
            <w:rStyle w:val="Hyperlink"/>
            <w:rFonts w:ascii="Cambria" w:hAnsi="Cambria"/>
            <w:color w:val="0000FF"/>
            <w:sz w:val="20"/>
            <w:szCs w:val="20"/>
            <w:u w:val="none"/>
          </w:rPr>
          <w:t>[3]</w:t>
        </w:r>
      </w:hyperlink>
      <w:r w:rsidRPr="002344E4">
        <w:rPr>
          <w:rFonts w:ascii="Cambria" w:hAnsi="Cambria"/>
          <w:sz w:val="20"/>
          <w:szCs w:val="20"/>
        </w:rPr>
        <w:t xml:space="preserve">. Though these models are mathematically tractable and interpretable, they do not have large, heavy-tailed, and multi-scale properties of real-world network traffic. This has been repeatedly confirmed by empirical research: it has been shown that internet traffic has self-similar and long-range dependent (LRD) behavior, making it impossible to continue to assume that arrivals are Poisson-distributed </w:t>
      </w:r>
      <w:hyperlink w:anchor="four" w:history="1">
        <w:r w:rsidRPr="007C40D6">
          <w:rPr>
            <w:rStyle w:val="Hyperlink"/>
            <w:rFonts w:ascii="Cambria" w:hAnsi="Cambria"/>
            <w:color w:val="0000FF"/>
            <w:sz w:val="20"/>
            <w:szCs w:val="20"/>
            <w:u w:val="none"/>
          </w:rPr>
          <w:t>[4]</w:t>
        </w:r>
      </w:hyperlink>
      <w:r w:rsidRPr="002344E4">
        <w:rPr>
          <w:rFonts w:ascii="Cambria" w:hAnsi="Cambria"/>
          <w:sz w:val="20"/>
          <w:szCs w:val="20"/>
        </w:rPr>
        <w:t>.</w:t>
      </w:r>
    </w:p>
    <w:p w:rsidR="004478E1" w:rsidRPr="002344E4" w:rsidRDefault="004478E1" w:rsidP="00606AF0">
      <w:pPr>
        <w:spacing w:line="276" w:lineRule="auto"/>
        <w:ind w:firstLine="720"/>
        <w:jc w:val="both"/>
        <w:rPr>
          <w:rFonts w:ascii="Cambria" w:hAnsi="Cambria"/>
          <w:sz w:val="20"/>
          <w:szCs w:val="20"/>
        </w:rPr>
      </w:pPr>
      <w:r w:rsidRPr="002344E4">
        <w:rPr>
          <w:rFonts w:ascii="Cambria" w:hAnsi="Cambria"/>
          <w:sz w:val="20"/>
          <w:szCs w:val="20"/>
        </w:rPr>
        <w:t xml:space="preserve">Simultaneously, the introduction of data-driven computing has provided new possibilities in network management. The current machine learning (ML) approaches, including regression models and deep learning designs, have proven to be exceptionally able to acquire intricate mappings among high-dimensional, noisy traffic data and actionable optimization solutions </w:t>
      </w:r>
      <w:hyperlink w:anchor="five" w:history="1">
        <w:r w:rsidRPr="007C40D6">
          <w:rPr>
            <w:rStyle w:val="Hyperlink"/>
            <w:rFonts w:ascii="Cambria" w:hAnsi="Cambria"/>
            <w:color w:val="0000FF"/>
            <w:sz w:val="20"/>
            <w:szCs w:val="20"/>
            <w:u w:val="none"/>
          </w:rPr>
          <w:t>[5]</w:t>
        </w:r>
      </w:hyperlink>
      <w:r w:rsidRPr="002344E4">
        <w:rPr>
          <w:rFonts w:ascii="Cambria" w:hAnsi="Cambria"/>
          <w:sz w:val="20"/>
          <w:szCs w:val="20"/>
        </w:rPr>
        <w:t xml:space="preserve">. The application of reinforcement learning (RL) to routing optimization and resource allocation, and congestion control has recently resulted in significant positive effects in dynamic settings </w:t>
      </w:r>
      <w:hyperlink w:anchor="six" w:history="1">
        <w:r w:rsidRPr="007C40D6">
          <w:rPr>
            <w:rStyle w:val="Hyperlink"/>
            <w:rFonts w:ascii="Cambria" w:hAnsi="Cambria"/>
            <w:color w:val="0000FF"/>
            <w:sz w:val="20"/>
            <w:szCs w:val="20"/>
            <w:u w:val="none"/>
          </w:rPr>
          <w:t>[6]</w:t>
        </w:r>
      </w:hyperlink>
      <w:r w:rsidRPr="002344E4">
        <w:rPr>
          <w:rFonts w:ascii="Cambria" w:hAnsi="Cambria"/>
          <w:sz w:val="20"/>
          <w:szCs w:val="20"/>
        </w:rPr>
        <w:t xml:space="preserve">. Nevertheless, single-use ML methods tend to be insensitive to distributional change, uninterpretable, and cannot be used to generalize between radically different network topologies </w:t>
      </w:r>
      <w:hyperlink w:anchor="seven" w:history="1">
        <w:r w:rsidRPr="007C40D6">
          <w:rPr>
            <w:rStyle w:val="Hyperlink"/>
            <w:rFonts w:ascii="Cambria" w:hAnsi="Cambria"/>
            <w:color w:val="0000FF"/>
            <w:sz w:val="20"/>
            <w:szCs w:val="20"/>
            <w:u w:val="none"/>
          </w:rPr>
          <w:t>[7]</w:t>
        </w:r>
      </w:hyperlink>
      <w:r w:rsidRPr="002344E4">
        <w:rPr>
          <w:rFonts w:ascii="Cambria" w:hAnsi="Cambria"/>
          <w:sz w:val="20"/>
          <w:szCs w:val="20"/>
        </w:rPr>
        <w:t>.</w:t>
      </w:r>
    </w:p>
    <w:p w:rsidR="004478E1" w:rsidRPr="002344E4" w:rsidRDefault="004478E1" w:rsidP="00606AF0">
      <w:pPr>
        <w:spacing w:line="276" w:lineRule="auto"/>
        <w:ind w:firstLine="720"/>
        <w:jc w:val="both"/>
        <w:rPr>
          <w:rFonts w:ascii="Cambria" w:hAnsi="Cambria"/>
          <w:sz w:val="20"/>
          <w:szCs w:val="20"/>
        </w:rPr>
      </w:pPr>
      <w:r w:rsidRPr="002344E4">
        <w:rPr>
          <w:rFonts w:ascii="Cambria" w:hAnsi="Cambria"/>
          <w:sz w:val="20"/>
          <w:szCs w:val="20"/>
        </w:rPr>
        <w:t xml:space="preserve">One of the future promising paradigms is the digital twin (DT), which builds a real-time virtual copy of a real-world system that can be utilized to monitor and simulate, as well as to predictively optimize, without interfering with the live network </w:t>
      </w:r>
      <w:hyperlink w:anchor="eight" w:history="1">
        <w:r w:rsidRPr="007C40D6">
          <w:rPr>
            <w:rStyle w:val="Hyperlink"/>
            <w:rFonts w:ascii="Cambria" w:hAnsi="Cambria"/>
            <w:color w:val="0000FF"/>
            <w:sz w:val="20"/>
            <w:szCs w:val="20"/>
            <w:u w:val="none"/>
          </w:rPr>
          <w:t>[8]</w:t>
        </w:r>
      </w:hyperlink>
      <w:r w:rsidRPr="002344E4">
        <w:rPr>
          <w:rFonts w:ascii="Cambria" w:hAnsi="Cambria"/>
          <w:sz w:val="20"/>
          <w:szCs w:val="20"/>
        </w:rPr>
        <w:t xml:space="preserve">. Digital twins present a potent system of proactive and self-adaptive network performance management when coupled with strict mathematical models and data-driven learning algorithms </w:t>
      </w:r>
      <w:hyperlink w:anchor="nine" w:history="1">
        <w:r w:rsidRPr="007C40D6">
          <w:rPr>
            <w:rStyle w:val="Hyperlink"/>
            <w:rFonts w:ascii="Cambria" w:hAnsi="Cambria"/>
            <w:color w:val="0000FF"/>
            <w:sz w:val="20"/>
            <w:szCs w:val="20"/>
            <w:u w:val="none"/>
          </w:rPr>
          <w:t>[9]</w:t>
        </w:r>
      </w:hyperlink>
      <w:r w:rsidRPr="002344E4">
        <w:rPr>
          <w:rFonts w:ascii="Cambria" w:hAnsi="Cambria"/>
          <w:sz w:val="20"/>
          <w:szCs w:val="20"/>
        </w:rPr>
        <w:t>.</w:t>
      </w:r>
    </w:p>
    <w:p w:rsidR="00AD6863" w:rsidRPr="002344E4" w:rsidRDefault="00AD6863" w:rsidP="00606AF0">
      <w:pPr>
        <w:spacing w:line="276" w:lineRule="auto"/>
        <w:ind w:firstLine="720"/>
        <w:jc w:val="both"/>
        <w:rPr>
          <w:rFonts w:ascii="Cambria" w:hAnsi="Cambria"/>
          <w:sz w:val="20"/>
          <w:szCs w:val="20"/>
        </w:rPr>
      </w:pPr>
      <w:r w:rsidRPr="002344E4">
        <w:rPr>
          <w:rFonts w:ascii="Cambria" w:hAnsi="Cambria"/>
          <w:sz w:val="20"/>
          <w:szCs w:val="20"/>
        </w:rPr>
        <w:t>It is inspired by those developments that the following paper suggests a hybrid framework that unites stochastic mathematical modeling with machine learning-enhanced digital twin simulation. The major contributions of this work are:</w:t>
      </w:r>
    </w:p>
    <w:p w:rsidR="00AD6863" w:rsidRPr="00606AF0" w:rsidRDefault="00AD6863" w:rsidP="00F8421A">
      <w:pPr>
        <w:pStyle w:val="ListParagraph"/>
        <w:numPr>
          <w:ilvl w:val="0"/>
          <w:numId w:val="12"/>
        </w:numPr>
        <w:ind w:left="360"/>
        <w:rPr>
          <w:rFonts w:ascii="Cambria" w:hAnsi="Cambria"/>
          <w:sz w:val="20"/>
        </w:rPr>
      </w:pPr>
      <w:r w:rsidRPr="00606AF0">
        <w:rPr>
          <w:rFonts w:ascii="Cambria" w:hAnsi="Cambria"/>
          <w:sz w:val="20"/>
        </w:rPr>
        <w:t>Mathematically rigorous description of network performance in stochastic queuing networks and Markov chain state-transition models.</w:t>
      </w:r>
    </w:p>
    <w:p w:rsidR="00AD6863" w:rsidRPr="00F8421A" w:rsidRDefault="00AD6863" w:rsidP="00F8421A">
      <w:pPr>
        <w:pStyle w:val="ListParagraph"/>
        <w:numPr>
          <w:ilvl w:val="0"/>
          <w:numId w:val="12"/>
        </w:numPr>
        <w:spacing w:line="276" w:lineRule="auto"/>
        <w:ind w:left="360"/>
        <w:jc w:val="both"/>
        <w:rPr>
          <w:rFonts w:ascii="Cambria" w:hAnsi="Cambria"/>
          <w:sz w:val="20"/>
          <w:szCs w:val="20"/>
        </w:rPr>
      </w:pPr>
      <w:r w:rsidRPr="00F8421A">
        <w:rPr>
          <w:rFonts w:ascii="Cambria" w:hAnsi="Cambria"/>
          <w:sz w:val="20"/>
          <w:szCs w:val="20"/>
        </w:rPr>
        <w:t>A Deep</w:t>
      </w:r>
      <w:r w:rsidRPr="00F8421A">
        <w:rPr>
          <w:rFonts w:ascii="Cambria" w:hAnsi="Cambria"/>
          <w:b/>
          <w:sz w:val="20"/>
          <w:szCs w:val="20"/>
        </w:rPr>
        <w:t xml:space="preserve"> </w:t>
      </w:r>
      <w:r w:rsidRPr="00F8421A">
        <w:rPr>
          <w:rFonts w:ascii="Cambria" w:hAnsi="Cambria"/>
          <w:sz w:val="20"/>
          <w:szCs w:val="20"/>
        </w:rPr>
        <w:t>Neural Network (DNN) based real-time traffic predictor and congestion classifier model that was trained using large-scale traffic data.</w:t>
      </w:r>
    </w:p>
    <w:p w:rsidR="00AD6863" w:rsidRPr="00606AF0" w:rsidRDefault="00AD6863" w:rsidP="00F8421A">
      <w:pPr>
        <w:pStyle w:val="ListParagraph"/>
        <w:numPr>
          <w:ilvl w:val="0"/>
          <w:numId w:val="12"/>
        </w:numPr>
        <w:spacing w:line="276" w:lineRule="auto"/>
        <w:ind w:left="360"/>
        <w:jc w:val="both"/>
        <w:rPr>
          <w:rFonts w:ascii="Cambria" w:hAnsi="Cambria"/>
          <w:sz w:val="20"/>
          <w:szCs w:val="20"/>
        </w:rPr>
      </w:pPr>
      <w:r w:rsidRPr="00606AF0">
        <w:rPr>
          <w:rFonts w:ascii="Cambria" w:hAnsi="Cambria"/>
          <w:sz w:val="20"/>
          <w:szCs w:val="20"/>
        </w:rPr>
        <w:t>A simulation of adaptive routing policies is tested by creating a digital twin layer with NS-3 simulation to perform validation of model predictions and test policy.</w:t>
      </w:r>
    </w:p>
    <w:p w:rsidR="00AD6863" w:rsidRPr="00606AF0" w:rsidRDefault="00AD6863" w:rsidP="00F8421A">
      <w:pPr>
        <w:pStyle w:val="ListParagraph"/>
        <w:numPr>
          <w:ilvl w:val="0"/>
          <w:numId w:val="12"/>
        </w:numPr>
        <w:spacing w:line="276" w:lineRule="auto"/>
        <w:ind w:left="360"/>
        <w:jc w:val="both"/>
        <w:rPr>
          <w:rFonts w:ascii="Cambria" w:hAnsi="Cambria"/>
          <w:sz w:val="20"/>
          <w:szCs w:val="20"/>
        </w:rPr>
      </w:pPr>
      <w:r w:rsidRPr="00606AF0">
        <w:rPr>
          <w:rFonts w:ascii="Cambria" w:hAnsi="Cambria"/>
          <w:sz w:val="20"/>
          <w:szCs w:val="20"/>
        </w:rPr>
        <w:t>Large scale comparative benchmarking with various traffic load models.</w:t>
      </w:r>
    </w:p>
    <w:p w:rsidR="005A34F3" w:rsidRDefault="005A34F3" w:rsidP="00606AF0">
      <w:pPr>
        <w:spacing w:line="276" w:lineRule="auto"/>
        <w:ind w:firstLine="720"/>
        <w:jc w:val="both"/>
        <w:rPr>
          <w:rFonts w:ascii="Cambria" w:hAnsi="Cambria"/>
          <w:sz w:val="20"/>
          <w:szCs w:val="20"/>
        </w:rPr>
      </w:pPr>
      <w:r w:rsidRPr="002344E4">
        <w:rPr>
          <w:rFonts w:ascii="Cambria" w:hAnsi="Cambria"/>
          <w:sz w:val="20"/>
          <w:szCs w:val="20"/>
        </w:rPr>
        <w:t>The rest of this paper is divided in the following way. Section 2 is the related work review. Section 3 explains the proposed methodology. Experimental results are presented and discussed in section 4. Section 5 is the conclusion of the paper that provides remarks concerning the future directions.</w:t>
      </w:r>
    </w:p>
    <w:p w:rsidR="00847197" w:rsidRPr="007E3533" w:rsidRDefault="007E3533" w:rsidP="00606AF0">
      <w:pPr>
        <w:pStyle w:val="Heading1"/>
        <w:ind w:left="360"/>
      </w:pPr>
      <w:r w:rsidRPr="007E3533">
        <w:lastRenderedPageBreak/>
        <w:t>RELATED WORK</w:t>
      </w:r>
    </w:p>
    <w:p w:rsidR="007E3533" w:rsidRDefault="007E3533" w:rsidP="002344E4">
      <w:pPr>
        <w:spacing w:line="276" w:lineRule="auto"/>
        <w:jc w:val="both"/>
        <w:rPr>
          <w:rFonts w:ascii="Cambria" w:hAnsi="Cambria"/>
          <w:sz w:val="20"/>
          <w:szCs w:val="20"/>
        </w:rPr>
      </w:pPr>
    </w:p>
    <w:p w:rsidR="00192A1E" w:rsidRPr="002344E4" w:rsidRDefault="00192A1E" w:rsidP="00606AF0">
      <w:pPr>
        <w:spacing w:line="276" w:lineRule="auto"/>
        <w:ind w:firstLine="720"/>
        <w:jc w:val="both"/>
        <w:rPr>
          <w:rFonts w:ascii="Cambria" w:hAnsi="Cambria"/>
          <w:sz w:val="20"/>
          <w:szCs w:val="20"/>
        </w:rPr>
      </w:pPr>
      <w:r w:rsidRPr="002344E4">
        <w:rPr>
          <w:rFonts w:ascii="Cambria" w:hAnsi="Cambria"/>
          <w:sz w:val="20"/>
          <w:szCs w:val="20"/>
        </w:rPr>
        <w:t>The development of research on network performance optimization has passe</w:t>
      </w:r>
      <w:r w:rsidR="00F8421A">
        <w:rPr>
          <w:rFonts w:ascii="Cambria" w:hAnsi="Cambria"/>
          <w:sz w:val="20"/>
          <w:szCs w:val="20"/>
        </w:rPr>
        <w:t>d through three general stages, a</w:t>
      </w:r>
      <w:r w:rsidRPr="002344E4">
        <w:rPr>
          <w:rFonts w:ascii="Cambria" w:hAnsi="Cambria"/>
          <w:sz w:val="20"/>
          <w:szCs w:val="20"/>
        </w:rPr>
        <w:t>nalysis models, simulation based models and data driven models. The most current pieces of work in each of these areas are reviewed in this section.</w:t>
      </w:r>
    </w:p>
    <w:p w:rsidR="00A9120D" w:rsidRDefault="00A9120D" w:rsidP="002344E4">
      <w:pPr>
        <w:spacing w:line="276" w:lineRule="auto"/>
        <w:jc w:val="both"/>
        <w:rPr>
          <w:rFonts w:ascii="Cambria" w:hAnsi="Cambria"/>
          <w:sz w:val="20"/>
          <w:szCs w:val="20"/>
        </w:rPr>
      </w:pPr>
    </w:p>
    <w:p w:rsidR="001E3700" w:rsidRPr="006913C4" w:rsidRDefault="00411938" w:rsidP="002344E4">
      <w:pPr>
        <w:pStyle w:val="Heading2"/>
        <w:ind w:left="360"/>
      </w:pPr>
      <w:r w:rsidRPr="008235C4">
        <w:t xml:space="preserve">Analytical </w:t>
      </w:r>
      <w:r w:rsidR="008235C4" w:rsidRPr="008235C4">
        <w:t xml:space="preserve">and </w:t>
      </w:r>
      <w:r w:rsidRPr="008235C4">
        <w:t>Stochastic Models</w:t>
      </w:r>
    </w:p>
    <w:p w:rsidR="00192A1E" w:rsidRPr="002344E4" w:rsidRDefault="00192A1E" w:rsidP="001E3700">
      <w:pPr>
        <w:spacing w:line="276" w:lineRule="auto"/>
        <w:ind w:firstLine="720"/>
        <w:jc w:val="both"/>
        <w:rPr>
          <w:rFonts w:ascii="Cambria" w:hAnsi="Cambria"/>
          <w:sz w:val="20"/>
          <w:szCs w:val="20"/>
        </w:rPr>
      </w:pPr>
      <w:r w:rsidRPr="002344E4">
        <w:rPr>
          <w:rFonts w:ascii="Cambria" w:hAnsi="Cambria"/>
          <w:sz w:val="20"/>
          <w:szCs w:val="20"/>
        </w:rPr>
        <w:t xml:space="preserve">Network performance analysis is based on the queuing theory that was first proposed by </w:t>
      </w:r>
      <w:proofErr w:type="spellStart"/>
      <w:r w:rsidRPr="002344E4">
        <w:rPr>
          <w:rFonts w:ascii="Cambria" w:hAnsi="Cambria"/>
          <w:sz w:val="20"/>
          <w:szCs w:val="20"/>
        </w:rPr>
        <w:t>Erlang</w:t>
      </w:r>
      <w:proofErr w:type="spellEnd"/>
      <w:r w:rsidRPr="002344E4">
        <w:rPr>
          <w:rFonts w:ascii="Cambria" w:hAnsi="Cambria"/>
          <w:sz w:val="20"/>
          <w:szCs w:val="20"/>
        </w:rPr>
        <w:t xml:space="preserve"> in relation to telephone networks </w:t>
      </w:r>
      <w:hyperlink w:anchor="ten" w:history="1">
        <w:r w:rsidRPr="007C40D6">
          <w:rPr>
            <w:rStyle w:val="Hyperlink"/>
            <w:rFonts w:ascii="Cambria" w:hAnsi="Cambria"/>
            <w:color w:val="0000FF"/>
            <w:sz w:val="20"/>
            <w:szCs w:val="20"/>
            <w:u w:val="none"/>
          </w:rPr>
          <w:t>[10]</w:t>
        </w:r>
      </w:hyperlink>
      <w:r w:rsidRPr="002344E4">
        <w:rPr>
          <w:rFonts w:ascii="Cambria" w:hAnsi="Cambria"/>
          <w:sz w:val="20"/>
          <w:szCs w:val="20"/>
        </w:rPr>
        <w:t xml:space="preserve">. The M/M/1 and M/D/1 models of queues offer closed formulas of the mean delay, queue length, and server utilization on the assumption of Poisson traffic. These models have been generalized to queuing networks, especially Jackson networks and BCMP networks, to study </w:t>
      </w:r>
      <w:proofErr w:type="spellStart"/>
      <w:r w:rsidRPr="002344E4">
        <w:rPr>
          <w:rFonts w:ascii="Cambria" w:hAnsi="Cambria"/>
          <w:sz w:val="20"/>
          <w:szCs w:val="20"/>
        </w:rPr>
        <w:t>multihop</w:t>
      </w:r>
      <w:proofErr w:type="spellEnd"/>
      <w:r w:rsidRPr="002344E4">
        <w:rPr>
          <w:rFonts w:ascii="Cambria" w:hAnsi="Cambria"/>
          <w:sz w:val="20"/>
          <w:szCs w:val="20"/>
        </w:rPr>
        <w:t xml:space="preserve"> packet-switched networks </w:t>
      </w:r>
      <w:hyperlink w:anchor="three" w:history="1">
        <w:r w:rsidRPr="007C40D6">
          <w:rPr>
            <w:rStyle w:val="Hyperlink"/>
            <w:rFonts w:ascii="Cambria" w:hAnsi="Cambria"/>
            <w:color w:val="0000FF"/>
            <w:sz w:val="20"/>
            <w:szCs w:val="20"/>
            <w:u w:val="none"/>
          </w:rPr>
          <w:t>[3]</w:t>
        </w:r>
      </w:hyperlink>
      <w:r w:rsidRPr="002344E4">
        <w:rPr>
          <w:rFonts w:ascii="Cambria" w:hAnsi="Cambria"/>
          <w:sz w:val="20"/>
          <w:szCs w:val="20"/>
        </w:rPr>
        <w:t xml:space="preserve">. There has also been extensive modeling of link-state transitions, router buffer dynamics and channel access mechanisms of wireless networks using Markov chain models </w:t>
      </w:r>
      <w:hyperlink w:anchor="eleven" w:history="1">
        <w:r w:rsidRPr="007C40D6">
          <w:rPr>
            <w:rStyle w:val="Hyperlink"/>
            <w:rFonts w:ascii="Cambria" w:hAnsi="Cambria"/>
            <w:color w:val="0000FF"/>
            <w:sz w:val="20"/>
            <w:szCs w:val="20"/>
            <w:u w:val="none"/>
          </w:rPr>
          <w:t>[11]</w:t>
        </w:r>
      </w:hyperlink>
      <w:r w:rsidRPr="002344E4">
        <w:rPr>
          <w:rFonts w:ascii="Cambria" w:hAnsi="Cambria"/>
          <w:sz w:val="20"/>
          <w:szCs w:val="20"/>
        </w:rPr>
        <w:t>.</w:t>
      </w:r>
    </w:p>
    <w:p w:rsidR="002B1C4F" w:rsidRPr="002344E4" w:rsidRDefault="002B1C4F" w:rsidP="001E3700">
      <w:pPr>
        <w:spacing w:line="276" w:lineRule="auto"/>
        <w:ind w:firstLine="720"/>
        <w:jc w:val="both"/>
        <w:rPr>
          <w:rFonts w:ascii="Cambria" w:hAnsi="Cambria"/>
          <w:sz w:val="20"/>
          <w:szCs w:val="20"/>
        </w:rPr>
      </w:pPr>
      <w:r w:rsidRPr="002344E4">
        <w:rPr>
          <w:rFonts w:ascii="Cambria" w:hAnsi="Cambria"/>
          <w:sz w:val="20"/>
          <w:szCs w:val="20"/>
        </w:rPr>
        <w:t xml:space="preserve">These methods of analysis, though mathematically beautiful, have been known to have limitations. Kumar et al. </w:t>
      </w:r>
      <w:hyperlink w:anchor="one" w:history="1">
        <w:r w:rsidRPr="007C40D6">
          <w:rPr>
            <w:rStyle w:val="Hyperlink"/>
            <w:rFonts w:ascii="Cambria" w:hAnsi="Cambria"/>
            <w:color w:val="0000FF"/>
            <w:sz w:val="20"/>
            <w:szCs w:val="20"/>
            <w:u w:val="none"/>
          </w:rPr>
          <w:t>[1]</w:t>
        </w:r>
      </w:hyperlink>
      <w:r w:rsidRPr="002344E4">
        <w:rPr>
          <w:rFonts w:ascii="Cambria" w:hAnsi="Cambria"/>
          <w:sz w:val="20"/>
          <w:szCs w:val="20"/>
        </w:rPr>
        <w:t xml:space="preserve"> showed that the stationarity assumption fails in high speed backbone networks where the traffic has self-similar properties with Hurst factor H &gt; 0.7. More precise models have been suggested to describe modern traffic, including fractional Brownian motion models (</w:t>
      </w:r>
      <w:proofErr w:type="spellStart"/>
      <w:r w:rsidRPr="002344E4">
        <w:rPr>
          <w:rFonts w:ascii="Cambria" w:hAnsi="Cambria"/>
          <w:sz w:val="20"/>
          <w:szCs w:val="20"/>
        </w:rPr>
        <w:t>fBm</w:t>
      </w:r>
      <w:proofErr w:type="spellEnd"/>
      <w:r w:rsidRPr="002344E4">
        <w:rPr>
          <w:rFonts w:ascii="Cambria" w:hAnsi="Cambria"/>
          <w:sz w:val="20"/>
          <w:szCs w:val="20"/>
        </w:rPr>
        <w:t xml:space="preserve">) and heavy-tailed distributions (e.g. Pareto), but these are far less easily </w:t>
      </w:r>
      <w:proofErr w:type="spellStart"/>
      <w:r w:rsidRPr="002344E4">
        <w:rPr>
          <w:rFonts w:ascii="Cambria" w:hAnsi="Cambria"/>
          <w:sz w:val="20"/>
          <w:szCs w:val="20"/>
        </w:rPr>
        <w:t>analysed</w:t>
      </w:r>
      <w:proofErr w:type="spellEnd"/>
      <w:r w:rsidRPr="002344E4">
        <w:rPr>
          <w:rFonts w:ascii="Cambria" w:hAnsi="Cambria"/>
          <w:sz w:val="20"/>
          <w:szCs w:val="20"/>
        </w:rPr>
        <w:t xml:space="preserve"> than Poisson models.</w:t>
      </w:r>
    </w:p>
    <w:p w:rsidR="001E3700" w:rsidRDefault="001E3700" w:rsidP="002344E4">
      <w:pPr>
        <w:spacing w:line="276" w:lineRule="auto"/>
        <w:jc w:val="both"/>
        <w:rPr>
          <w:rFonts w:ascii="Cambria" w:hAnsi="Cambria"/>
          <w:sz w:val="20"/>
          <w:szCs w:val="20"/>
        </w:rPr>
      </w:pPr>
    </w:p>
    <w:p w:rsidR="001E3700" w:rsidRPr="006913C4" w:rsidRDefault="00411938" w:rsidP="002344E4">
      <w:pPr>
        <w:pStyle w:val="Heading2"/>
        <w:ind w:left="360"/>
      </w:pPr>
      <w:r w:rsidRPr="001E3700">
        <w:t>Machine Learning for Network Optimization</w:t>
      </w:r>
    </w:p>
    <w:p w:rsidR="00847197" w:rsidRPr="002344E4" w:rsidRDefault="002B1C4F" w:rsidP="001E3700">
      <w:pPr>
        <w:spacing w:line="276" w:lineRule="auto"/>
        <w:ind w:firstLine="720"/>
        <w:jc w:val="both"/>
        <w:rPr>
          <w:rFonts w:ascii="Cambria" w:hAnsi="Cambria"/>
          <w:sz w:val="20"/>
          <w:szCs w:val="20"/>
        </w:rPr>
      </w:pPr>
      <w:r w:rsidRPr="002344E4">
        <w:rPr>
          <w:rFonts w:ascii="Cambria" w:hAnsi="Cambria"/>
          <w:sz w:val="20"/>
          <w:szCs w:val="20"/>
        </w:rPr>
        <w:t xml:space="preserve">Since 2016, the use of ML in network management has gained more momentum due to the improvements in deep learning and the accessibility of massive traffic data sets </w:t>
      </w:r>
      <w:hyperlink w:anchor="five" w:history="1">
        <w:r w:rsidRPr="007C40D6">
          <w:rPr>
            <w:rStyle w:val="Hyperlink"/>
            <w:rFonts w:ascii="Cambria" w:hAnsi="Cambria"/>
            <w:color w:val="0000FF"/>
            <w:sz w:val="20"/>
            <w:szCs w:val="20"/>
            <w:u w:val="none"/>
          </w:rPr>
          <w:t>[5]</w:t>
        </w:r>
      </w:hyperlink>
      <w:r w:rsidRPr="002344E4">
        <w:rPr>
          <w:rFonts w:ascii="Cambria" w:hAnsi="Cambria"/>
          <w:sz w:val="20"/>
          <w:szCs w:val="20"/>
        </w:rPr>
        <w:t xml:space="preserve">. CNNs and recurrent neural networks (RNNs), especially Long Short-Term Memory (LSTM) networks have been used to do traffic classification, anomaly detection, and bandwidth prediction </w:t>
      </w:r>
      <w:hyperlink w:anchor="twelve" w:history="1">
        <w:r w:rsidRPr="007C40D6">
          <w:rPr>
            <w:rStyle w:val="Hyperlink"/>
            <w:rFonts w:ascii="Cambria" w:hAnsi="Cambria"/>
            <w:color w:val="0000FF"/>
            <w:sz w:val="20"/>
            <w:szCs w:val="20"/>
            <w:u w:val="none"/>
          </w:rPr>
          <w:t>[12]</w:t>
        </w:r>
      </w:hyperlink>
      <w:r w:rsidRPr="002344E4">
        <w:rPr>
          <w:rFonts w:ascii="Cambria" w:hAnsi="Cambria"/>
          <w:sz w:val="20"/>
          <w:szCs w:val="20"/>
        </w:rPr>
        <w:t>. Adaptive routing has been trained with reinforcement learning, and Deep Q-Network (DQN)</w:t>
      </w:r>
      <w:r w:rsidR="00F8421A">
        <w:rPr>
          <w:rFonts w:ascii="Cambria" w:hAnsi="Cambria"/>
          <w:sz w:val="20"/>
          <w:szCs w:val="20"/>
        </w:rPr>
        <w:t xml:space="preserve"> </w:t>
      </w:r>
      <w:r w:rsidRPr="002344E4">
        <w:rPr>
          <w:rFonts w:ascii="Cambria" w:hAnsi="Cambria"/>
          <w:sz w:val="20"/>
          <w:szCs w:val="20"/>
        </w:rPr>
        <w:t xml:space="preserve">and Proximal Policy Optimization (PPO) algorithms exhibit good results in dynamic topology settings </w:t>
      </w:r>
      <w:hyperlink w:anchor="six" w:history="1">
        <w:r w:rsidRPr="007C40D6">
          <w:rPr>
            <w:rStyle w:val="Hyperlink"/>
            <w:rFonts w:ascii="Cambria" w:hAnsi="Cambria"/>
            <w:color w:val="0000FF"/>
            <w:sz w:val="20"/>
            <w:szCs w:val="20"/>
            <w:u w:val="none"/>
          </w:rPr>
          <w:t>[6]</w:t>
        </w:r>
      </w:hyperlink>
      <w:r w:rsidRPr="002344E4">
        <w:rPr>
          <w:rFonts w:ascii="Cambria" w:hAnsi="Cambria"/>
          <w:sz w:val="20"/>
          <w:szCs w:val="20"/>
        </w:rPr>
        <w:t>.</w:t>
      </w:r>
    </w:p>
    <w:p w:rsidR="00371C71" w:rsidRPr="002344E4" w:rsidRDefault="00371C71" w:rsidP="001E3700">
      <w:pPr>
        <w:spacing w:line="276" w:lineRule="auto"/>
        <w:ind w:firstLine="720"/>
        <w:jc w:val="both"/>
        <w:rPr>
          <w:rFonts w:ascii="Cambria" w:hAnsi="Cambria"/>
          <w:sz w:val="20"/>
          <w:szCs w:val="20"/>
        </w:rPr>
      </w:pPr>
      <w:r w:rsidRPr="002344E4">
        <w:rPr>
          <w:rFonts w:ascii="Cambria" w:hAnsi="Cambria"/>
          <w:sz w:val="20"/>
          <w:szCs w:val="20"/>
        </w:rPr>
        <w:t xml:space="preserve">GNNs are especially topical new technology that allows differentiable network topology graph training </w:t>
      </w:r>
      <w:hyperlink w:anchor="thirteen" w:history="1">
        <w:r w:rsidRPr="007C40D6">
          <w:rPr>
            <w:rStyle w:val="Hyperlink"/>
            <w:rFonts w:ascii="Cambria" w:hAnsi="Cambria"/>
            <w:color w:val="0000FF"/>
            <w:sz w:val="20"/>
            <w:szCs w:val="20"/>
            <w:u w:val="none"/>
          </w:rPr>
          <w:t>[13]</w:t>
        </w:r>
      </w:hyperlink>
      <w:r w:rsidR="00053632">
        <w:rPr>
          <w:rFonts w:ascii="Cambria" w:hAnsi="Cambria"/>
          <w:sz w:val="20"/>
          <w:szCs w:val="20"/>
        </w:rPr>
        <w:t xml:space="preserve">. </w:t>
      </w:r>
      <w:hyperlink w:anchor="fourteen" w:history="1">
        <w:r w:rsidRPr="007C40D6">
          <w:rPr>
            <w:rStyle w:val="Hyperlink"/>
            <w:rFonts w:ascii="Cambria" w:hAnsi="Cambria"/>
            <w:color w:val="0000FF"/>
            <w:sz w:val="20"/>
            <w:szCs w:val="20"/>
            <w:u w:val="none"/>
          </w:rPr>
          <w:t>[14]</w:t>
        </w:r>
      </w:hyperlink>
      <w:r w:rsidRPr="002344E4">
        <w:rPr>
          <w:rFonts w:ascii="Cambria" w:hAnsi="Cambria"/>
          <w:sz w:val="20"/>
          <w:szCs w:val="20"/>
        </w:rPr>
        <w:t xml:space="preserve"> </w:t>
      </w:r>
      <w:r w:rsidR="00053632" w:rsidRPr="002344E4">
        <w:rPr>
          <w:rFonts w:ascii="Cambria" w:hAnsi="Cambria"/>
          <w:sz w:val="20"/>
          <w:szCs w:val="20"/>
        </w:rPr>
        <w:t>Suggested</w:t>
      </w:r>
      <w:r w:rsidRPr="002344E4">
        <w:rPr>
          <w:rFonts w:ascii="Cambria" w:hAnsi="Cambria"/>
          <w:sz w:val="20"/>
          <w:szCs w:val="20"/>
        </w:rPr>
        <w:t xml:space="preserve"> </w:t>
      </w:r>
      <w:proofErr w:type="spellStart"/>
      <w:r w:rsidRPr="002344E4">
        <w:rPr>
          <w:rFonts w:ascii="Cambria" w:hAnsi="Cambria"/>
          <w:sz w:val="20"/>
          <w:szCs w:val="20"/>
        </w:rPr>
        <w:t>RouteNet</w:t>
      </w:r>
      <w:proofErr w:type="spellEnd"/>
      <w:r w:rsidRPr="002344E4">
        <w:rPr>
          <w:rFonts w:ascii="Cambria" w:hAnsi="Cambria"/>
          <w:sz w:val="20"/>
          <w:szCs w:val="20"/>
        </w:rPr>
        <w:t>, a GNN-based model that can predict both per-flow delay and jitter directly based on topology and routing settings, which reduced the mean absolute error by a larger factor compared to the traditional simulation-based methods. Nevertheless, GNN-based algorithms are still computationally expensive and demand big labeled data.</w:t>
      </w:r>
    </w:p>
    <w:p w:rsidR="001E3700" w:rsidRDefault="001E3700" w:rsidP="002344E4">
      <w:pPr>
        <w:spacing w:line="276" w:lineRule="auto"/>
        <w:jc w:val="both"/>
        <w:rPr>
          <w:rFonts w:ascii="Cambria" w:hAnsi="Cambria"/>
          <w:sz w:val="20"/>
          <w:szCs w:val="20"/>
        </w:rPr>
      </w:pPr>
    </w:p>
    <w:p w:rsidR="001E3700" w:rsidRPr="006913C4" w:rsidRDefault="00411938" w:rsidP="002344E4">
      <w:pPr>
        <w:pStyle w:val="Heading2"/>
        <w:ind w:left="360"/>
      </w:pPr>
      <w:r w:rsidRPr="001E3700">
        <w:t>Digital Twin-Based Network Management</w:t>
      </w:r>
    </w:p>
    <w:p w:rsidR="00371C71" w:rsidRPr="002344E4" w:rsidRDefault="00371C71" w:rsidP="001E3700">
      <w:pPr>
        <w:spacing w:line="276" w:lineRule="auto"/>
        <w:ind w:firstLine="720"/>
        <w:jc w:val="both"/>
        <w:rPr>
          <w:rFonts w:ascii="Cambria" w:hAnsi="Cambria"/>
          <w:sz w:val="20"/>
          <w:szCs w:val="20"/>
        </w:rPr>
      </w:pPr>
      <w:r w:rsidRPr="002344E4">
        <w:rPr>
          <w:rFonts w:ascii="Cambria" w:hAnsi="Cambria"/>
          <w:sz w:val="20"/>
          <w:szCs w:val="20"/>
        </w:rPr>
        <w:t xml:space="preserve">The concept of digital twin, initially </w:t>
      </w:r>
      <w:r w:rsidR="0024168A" w:rsidRPr="002344E4">
        <w:rPr>
          <w:rFonts w:ascii="Cambria" w:hAnsi="Cambria"/>
          <w:sz w:val="20"/>
          <w:szCs w:val="20"/>
        </w:rPr>
        <w:t>formalized</w:t>
      </w:r>
      <w:r w:rsidRPr="002344E4">
        <w:rPr>
          <w:rFonts w:ascii="Cambria" w:hAnsi="Cambria"/>
          <w:sz w:val="20"/>
          <w:szCs w:val="20"/>
        </w:rPr>
        <w:t xml:space="preserve"> in manufacturing </w:t>
      </w:r>
      <w:hyperlink w:anchor="eight" w:history="1">
        <w:r w:rsidRPr="00053632">
          <w:rPr>
            <w:rStyle w:val="Hyperlink"/>
            <w:rFonts w:ascii="Cambria" w:hAnsi="Cambria"/>
            <w:color w:val="0000FF"/>
            <w:sz w:val="20"/>
            <w:szCs w:val="20"/>
            <w:u w:val="none"/>
          </w:rPr>
          <w:t>[8]</w:t>
        </w:r>
      </w:hyperlink>
      <w:r w:rsidRPr="002344E4">
        <w:rPr>
          <w:rFonts w:ascii="Cambria" w:hAnsi="Cambria"/>
          <w:sz w:val="20"/>
          <w:szCs w:val="20"/>
        </w:rPr>
        <w:t>, has been applied in telecommunications to develop real-time virtual replicas of a network. A DT architectur</w:t>
      </w:r>
      <w:r w:rsidR="00053632">
        <w:rPr>
          <w:rFonts w:ascii="Cambria" w:hAnsi="Cambria"/>
          <w:sz w:val="20"/>
          <w:szCs w:val="20"/>
        </w:rPr>
        <w:t xml:space="preserve">e was suggested by </w:t>
      </w:r>
      <w:hyperlink w:anchor="fifteen" w:history="1">
        <w:r w:rsidRPr="00053632">
          <w:rPr>
            <w:rStyle w:val="Hyperlink"/>
            <w:rFonts w:ascii="Cambria" w:hAnsi="Cambria"/>
            <w:color w:val="0000FF"/>
            <w:sz w:val="20"/>
            <w:szCs w:val="20"/>
            <w:u w:val="none"/>
          </w:rPr>
          <w:t>[15]</w:t>
        </w:r>
      </w:hyperlink>
      <w:r w:rsidRPr="002344E4">
        <w:rPr>
          <w:rFonts w:ascii="Cambria" w:hAnsi="Cambria"/>
          <w:sz w:val="20"/>
          <w:szCs w:val="20"/>
        </w:rPr>
        <w:t xml:space="preserve"> to 5G core networks to allow optimizing the network closed-loop with continuous tel</w:t>
      </w:r>
      <w:r w:rsidR="00053632">
        <w:rPr>
          <w:rFonts w:ascii="Cambria" w:hAnsi="Cambria"/>
          <w:sz w:val="20"/>
          <w:szCs w:val="20"/>
        </w:rPr>
        <w:t xml:space="preserve">emetry feedback. </w:t>
      </w:r>
      <w:hyperlink w:anchor="sixteen" w:history="1">
        <w:r w:rsidRPr="00053632">
          <w:rPr>
            <w:rStyle w:val="Hyperlink"/>
            <w:rFonts w:ascii="Cambria" w:hAnsi="Cambria"/>
            <w:color w:val="0000FF"/>
            <w:sz w:val="20"/>
            <w:szCs w:val="20"/>
            <w:u w:val="none"/>
          </w:rPr>
          <w:t>[16]</w:t>
        </w:r>
      </w:hyperlink>
      <w:r w:rsidRPr="002344E4">
        <w:rPr>
          <w:rFonts w:ascii="Cambria" w:hAnsi="Cambria"/>
          <w:sz w:val="20"/>
          <w:szCs w:val="20"/>
        </w:rPr>
        <w:t xml:space="preserve"> </w:t>
      </w:r>
      <w:r w:rsidR="00053632" w:rsidRPr="002344E4">
        <w:rPr>
          <w:rFonts w:ascii="Cambria" w:hAnsi="Cambria"/>
          <w:sz w:val="20"/>
          <w:szCs w:val="20"/>
        </w:rPr>
        <w:t>Showed</w:t>
      </w:r>
      <w:r w:rsidRPr="002344E4">
        <w:rPr>
          <w:rFonts w:ascii="Cambria" w:hAnsi="Cambria"/>
          <w:sz w:val="20"/>
          <w:szCs w:val="20"/>
        </w:rPr>
        <w:t xml:space="preserve"> that DT-assisted simulation can find network configuration errors up to 63 times fewer than manual methods.</w:t>
      </w:r>
    </w:p>
    <w:p w:rsidR="007A5C18" w:rsidRPr="002344E4" w:rsidRDefault="007A5C18" w:rsidP="001E3700">
      <w:pPr>
        <w:spacing w:line="276" w:lineRule="auto"/>
        <w:ind w:firstLine="720"/>
        <w:jc w:val="both"/>
        <w:rPr>
          <w:rFonts w:ascii="Cambria" w:hAnsi="Cambria"/>
          <w:sz w:val="20"/>
          <w:szCs w:val="20"/>
        </w:rPr>
      </w:pPr>
      <w:r w:rsidRPr="002344E4">
        <w:rPr>
          <w:rFonts w:ascii="Cambria" w:hAnsi="Cambria"/>
          <w:sz w:val="20"/>
          <w:szCs w:val="20"/>
        </w:rPr>
        <w:t xml:space="preserve">Recent surveys </w:t>
      </w:r>
      <w:hyperlink w:anchor="nine" w:history="1">
        <w:r w:rsidRPr="00053632">
          <w:rPr>
            <w:rStyle w:val="Hyperlink"/>
            <w:rFonts w:ascii="Cambria" w:hAnsi="Cambria"/>
            <w:color w:val="0000FF"/>
            <w:sz w:val="20"/>
            <w:szCs w:val="20"/>
            <w:u w:val="none"/>
          </w:rPr>
          <w:t>[9]</w:t>
        </w:r>
      </w:hyperlink>
      <w:r w:rsidRPr="002344E4">
        <w:rPr>
          <w:rFonts w:ascii="Cambria" w:hAnsi="Cambria"/>
          <w:sz w:val="20"/>
          <w:szCs w:val="20"/>
        </w:rPr>
        <w:t xml:space="preserve">, </w:t>
      </w:r>
      <w:hyperlink w:anchor="seventeen" w:history="1">
        <w:r w:rsidRPr="00053632">
          <w:rPr>
            <w:rStyle w:val="Hyperlink"/>
            <w:rFonts w:ascii="Cambria" w:hAnsi="Cambria"/>
            <w:color w:val="0000FF"/>
            <w:sz w:val="20"/>
            <w:szCs w:val="20"/>
            <w:u w:val="none"/>
          </w:rPr>
          <w:t>[17]</w:t>
        </w:r>
      </w:hyperlink>
      <w:r w:rsidRPr="002344E4">
        <w:rPr>
          <w:rFonts w:ascii="Cambria" w:hAnsi="Cambria"/>
          <w:sz w:val="20"/>
          <w:szCs w:val="20"/>
        </w:rPr>
        <w:t xml:space="preserve"> have cited the combination of DTs with ML as one research opportunity, but little literature has taken formal stochastic mathematical models and DT-ML hybrid architecture in a single, simulation-verified platform. In this paper, this gap has been discussed.</w:t>
      </w:r>
    </w:p>
    <w:p w:rsidR="001E3700" w:rsidRDefault="001E3700" w:rsidP="002344E4">
      <w:pPr>
        <w:spacing w:line="276" w:lineRule="auto"/>
        <w:jc w:val="both"/>
        <w:rPr>
          <w:rFonts w:ascii="Cambria" w:hAnsi="Cambria"/>
          <w:sz w:val="20"/>
          <w:szCs w:val="20"/>
        </w:rPr>
      </w:pPr>
    </w:p>
    <w:p w:rsidR="001E3700" w:rsidRPr="006913C4" w:rsidRDefault="00411938" w:rsidP="006913C4">
      <w:pPr>
        <w:pStyle w:val="Heading2"/>
        <w:ind w:left="360"/>
      </w:pPr>
      <w:r w:rsidRPr="001E3700">
        <w:t>Research Gap</w:t>
      </w:r>
    </w:p>
    <w:p w:rsidR="00403CD7" w:rsidRPr="002344E4" w:rsidRDefault="00403CD7" w:rsidP="001E3700">
      <w:pPr>
        <w:spacing w:line="276" w:lineRule="auto"/>
        <w:ind w:firstLine="720"/>
        <w:jc w:val="both"/>
        <w:rPr>
          <w:rFonts w:ascii="Cambria" w:hAnsi="Cambria"/>
          <w:sz w:val="20"/>
          <w:szCs w:val="20"/>
        </w:rPr>
      </w:pPr>
      <w:r w:rsidRPr="002344E4">
        <w:rPr>
          <w:rFonts w:ascii="Cambria" w:hAnsi="Cambria"/>
          <w:sz w:val="20"/>
          <w:szCs w:val="20"/>
        </w:rPr>
        <w:t>The literature analysis shows that there are a few unanswered gaps in the field, namely: (</w:t>
      </w:r>
      <w:proofErr w:type="spellStart"/>
      <w:r w:rsidRPr="002344E4">
        <w:rPr>
          <w:rFonts w:ascii="Cambria" w:hAnsi="Cambria"/>
          <w:sz w:val="20"/>
          <w:szCs w:val="20"/>
        </w:rPr>
        <w:t>i</w:t>
      </w:r>
      <w:proofErr w:type="spellEnd"/>
      <w:r w:rsidRPr="002344E4">
        <w:rPr>
          <w:rFonts w:ascii="Cambria" w:hAnsi="Cambria"/>
          <w:sz w:val="20"/>
          <w:szCs w:val="20"/>
        </w:rPr>
        <w:t>) there are no interpretable hybrid models that combine the mathematical rigor with the flexibility of the ML; (ii) there are no real-life, large-scale, simulation environments were the hybrid models are validated; and (iii) no benchmarking in situations of varying traffic loads. The proposed framework is able to fill in all three gaps.</w:t>
      </w:r>
    </w:p>
    <w:p w:rsidR="006913C4" w:rsidRDefault="006913C4" w:rsidP="002344E4">
      <w:pPr>
        <w:spacing w:line="276" w:lineRule="auto"/>
        <w:jc w:val="both"/>
        <w:rPr>
          <w:rFonts w:ascii="Cambria" w:hAnsi="Cambria"/>
          <w:sz w:val="20"/>
          <w:szCs w:val="20"/>
        </w:rPr>
      </w:pPr>
    </w:p>
    <w:p w:rsidR="00847197" w:rsidRPr="00883AFF" w:rsidRDefault="00883AFF" w:rsidP="001E3700">
      <w:pPr>
        <w:pStyle w:val="Heading1"/>
        <w:ind w:left="360"/>
      </w:pPr>
      <w:r w:rsidRPr="00883AFF">
        <w:t>METHODOLOGY</w:t>
      </w:r>
    </w:p>
    <w:p w:rsidR="00883AFF" w:rsidRDefault="00883AFF" w:rsidP="002344E4">
      <w:pPr>
        <w:spacing w:line="276" w:lineRule="auto"/>
        <w:jc w:val="both"/>
        <w:rPr>
          <w:rFonts w:ascii="Cambria" w:hAnsi="Cambria"/>
          <w:sz w:val="20"/>
          <w:szCs w:val="20"/>
        </w:rPr>
      </w:pPr>
    </w:p>
    <w:p w:rsidR="00847197" w:rsidRPr="001E3700" w:rsidRDefault="00411938" w:rsidP="00C8387B">
      <w:pPr>
        <w:pStyle w:val="Heading2"/>
        <w:ind w:left="360"/>
      </w:pPr>
      <w:r w:rsidRPr="001E3700">
        <w:t>System Model and Network Topology</w:t>
      </w:r>
    </w:p>
    <w:p w:rsidR="00847197" w:rsidRPr="002344E4" w:rsidRDefault="00411938" w:rsidP="001E3700">
      <w:pPr>
        <w:spacing w:line="276" w:lineRule="auto"/>
        <w:ind w:firstLine="720"/>
        <w:jc w:val="both"/>
        <w:rPr>
          <w:rFonts w:ascii="Cambria" w:hAnsi="Cambria"/>
          <w:sz w:val="20"/>
          <w:szCs w:val="20"/>
        </w:rPr>
      </w:pPr>
      <w:r w:rsidRPr="002344E4">
        <w:rPr>
          <w:rFonts w:ascii="Cambria" w:hAnsi="Cambria"/>
          <w:sz w:val="20"/>
          <w:szCs w:val="20"/>
        </w:rPr>
        <w:t xml:space="preserve">We consider a mesh network comprising N = 50 nodes and L = 200 bidirectional links. Each node is modeled as a G/G/1 queue with finite buffer capacity B packets. Let λᵢ denote the aggregate arrival rate at node </w:t>
      </w:r>
      <w:proofErr w:type="spellStart"/>
      <w:r w:rsidRPr="002344E4">
        <w:rPr>
          <w:rFonts w:ascii="Cambria" w:hAnsi="Cambria"/>
          <w:sz w:val="20"/>
          <w:szCs w:val="20"/>
        </w:rPr>
        <w:t>i</w:t>
      </w:r>
      <w:proofErr w:type="spellEnd"/>
      <w:r w:rsidRPr="002344E4">
        <w:rPr>
          <w:rFonts w:ascii="Cambria" w:hAnsi="Cambria"/>
          <w:sz w:val="20"/>
          <w:szCs w:val="20"/>
        </w:rPr>
        <w:t xml:space="preserve"> and μᵢ the service rate. The network state at time t is described by the vector S(t) = {qᵢ(t), rᵢ,</w:t>
      </w:r>
      <w:r w:rsidRPr="002344E4">
        <w:rPr>
          <w:rFonts w:ascii="Cambria" w:hAnsi="Cambria" w:cs="Cambria"/>
          <w:sz w:val="20"/>
          <w:szCs w:val="20"/>
        </w:rPr>
        <w:t>ⱼ</w:t>
      </w:r>
      <w:r w:rsidRPr="002344E4">
        <w:rPr>
          <w:rFonts w:ascii="Cambria" w:hAnsi="Cambria"/>
          <w:sz w:val="20"/>
          <w:szCs w:val="20"/>
        </w:rPr>
        <w:t>(t)}, where q</w:t>
      </w:r>
      <w:r w:rsidRPr="002344E4">
        <w:rPr>
          <w:rFonts w:ascii="Cambria" w:hAnsi="Cambria" w:cs="Cambria"/>
          <w:sz w:val="20"/>
          <w:szCs w:val="20"/>
        </w:rPr>
        <w:t>ᵢ</w:t>
      </w:r>
      <w:r w:rsidRPr="002344E4">
        <w:rPr>
          <w:rFonts w:ascii="Cambria" w:hAnsi="Cambria"/>
          <w:sz w:val="20"/>
          <w:szCs w:val="20"/>
        </w:rPr>
        <w:t xml:space="preserve">(t) is the queue length at node </w:t>
      </w:r>
      <w:proofErr w:type="spellStart"/>
      <w:r w:rsidRPr="002344E4">
        <w:rPr>
          <w:rFonts w:ascii="Cambria" w:hAnsi="Cambria"/>
          <w:sz w:val="20"/>
          <w:szCs w:val="20"/>
        </w:rPr>
        <w:t>i</w:t>
      </w:r>
      <w:proofErr w:type="spellEnd"/>
      <w:r w:rsidRPr="002344E4">
        <w:rPr>
          <w:rFonts w:ascii="Cambria" w:hAnsi="Cambria"/>
          <w:sz w:val="20"/>
          <w:szCs w:val="20"/>
        </w:rPr>
        <w:t xml:space="preserve"> and r</w:t>
      </w:r>
      <w:r w:rsidRPr="002344E4">
        <w:rPr>
          <w:rFonts w:ascii="Cambria" w:hAnsi="Cambria" w:cs="Cambria"/>
          <w:sz w:val="20"/>
          <w:szCs w:val="20"/>
        </w:rPr>
        <w:t>ᵢ</w:t>
      </w:r>
      <w:r w:rsidRPr="002344E4">
        <w:rPr>
          <w:rFonts w:ascii="Cambria" w:hAnsi="Cambria"/>
          <w:sz w:val="20"/>
          <w:szCs w:val="20"/>
        </w:rPr>
        <w:t>,</w:t>
      </w:r>
      <w:r w:rsidRPr="002344E4">
        <w:rPr>
          <w:rFonts w:ascii="Cambria" w:hAnsi="Cambria" w:cs="Cambria"/>
          <w:sz w:val="20"/>
          <w:szCs w:val="20"/>
        </w:rPr>
        <w:t>ⱼ</w:t>
      </w:r>
      <w:r w:rsidRPr="002344E4">
        <w:rPr>
          <w:rFonts w:ascii="Cambria" w:hAnsi="Cambria"/>
          <w:sz w:val="20"/>
          <w:szCs w:val="20"/>
        </w:rPr>
        <w:t xml:space="preserve">(t) </w:t>
      </w:r>
      <w:r w:rsidRPr="002344E4">
        <w:rPr>
          <w:rFonts w:ascii="Cambria" w:hAnsi="Cambria" w:cs="Cambria Math"/>
          <w:sz w:val="20"/>
          <w:szCs w:val="20"/>
        </w:rPr>
        <w:t>∈</w:t>
      </w:r>
      <w:r w:rsidRPr="002344E4">
        <w:rPr>
          <w:rFonts w:ascii="Cambria" w:hAnsi="Cambria"/>
          <w:sz w:val="20"/>
          <w:szCs w:val="20"/>
        </w:rPr>
        <w:t xml:space="preserve"> {0, 1} is the link state between nodes </w:t>
      </w:r>
      <w:proofErr w:type="spellStart"/>
      <w:r w:rsidRPr="002344E4">
        <w:rPr>
          <w:rFonts w:ascii="Cambria" w:hAnsi="Cambria"/>
          <w:sz w:val="20"/>
          <w:szCs w:val="20"/>
        </w:rPr>
        <w:t>i</w:t>
      </w:r>
      <w:proofErr w:type="spellEnd"/>
      <w:r w:rsidRPr="002344E4">
        <w:rPr>
          <w:rFonts w:ascii="Cambria" w:hAnsi="Cambria"/>
          <w:sz w:val="20"/>
          <w:szCs w:val="20"/>
        </w:rPr>
        <w:t xml:space="preserve"> and j.</w:t>
      </w:r>
    </w:p>
    <w:p w:rsidR="001E3700" w:rsidRDefault="001E3700" w:rsidP="002344E4">
      <w:pPr>
        <w:spacing w:line="276" w:lineRule="auto"/>
        <w:jc w:val="both"/>
        <w:rPr>
          <w:rFonts w:ascii="Cambria" w:hAnsi="Cambria"/>
          <w:sz w:val="20"/>
          <w:szCs w:val="20"/>
        </w:rPr>
      </w:pPr>
    </w:p>
    <w:p w:rsidR="001E3700" w:rsidRPr="00AC283D" w:rsidRDefault="00411938" w:rsidP="00C8387B">
      <w:pPr>
        <w:pStyle w:val="Heading2"/>
        <w:ind w:left="360"/>
        <w:rPr>
          <w:highlight w:val="lightGray"/>
        </w:rPr>
      </w:pPr>
      <w:r w:rsidRPr="001E3700">
        <w:rPr>
          <w:highlight w:val="lightGray"/>
        </w:rPr>
        <w:t>Stochastic Queuing Model</w:t>
      </w:r>
    </w:p>
    <w:p w:rsidR="00313ABC" w:rsidRPr="002344E4" w:rsidRDefault="00313ABC" w:rsidP="001E3700">
      <w:pPr>
        <w:spacing w:line="276" w:lineRule="auto"/>
        <w:ind w:firstLine="720"/>
        <w:jc w:val="both"/>
        <w:rPr>
          <w:rFonts w:ascii="Cambria" w:hAnsi="Cambria"/>
          <w:sz w:val="20"/>
          <w:szCs w:val="20"/>
        </w:rPr>
      </w:pPr>
      <w:r w:rsidRPr="002344E4">
        <w:rPr>
          <w:rFonts w:ascii="Cambria" w:hAnsi="Cambria"/>
          <w:sz w:val="20"/>
          <w:szCs w:val="20"/>
        </w:rPr>
        <w:t xml:space="preserve">Under each node </w:t>
      </w:r>
      <w:proofErr w:type="spellStart"/>
      <w:r w:rsidRPr="002344E4">
        <w:rPr>
          <w:rFonts w:ascii="Cambria" w:hAnsi="Cambria"/>
          <w:sz w:val="20"/>
          <w:szCs w:val="20"/>
        </w:rPr>
        <w:t>i</w:t>
      </w:r>
      <w:proofErr w:type="spellEnd"/>
      <w:r w:rsidRPr="002344E4">
        <w:rPr>
          <w:rFonts w:ascii="Cambria" w:hAnsi="Cambria"/>
          <w:sz w:val="20"/>
          <w:szCs w:val="20"/>
        </w:rPr>
        <w:t xml:space="preserve">, the average queue length </w:t>
      </w:r>
      <w:proofErr w:type="gramStart"/>
      <w:r w:rsidRPr="002344E4">
        <w:rPr>
          <w:rFonts w:ascii="Cambria" w:hAnsi="Cambria"/>
          <w:sz w:val="20"/>
          <w:szCs w:val="20"/>
        </w:rPr>
        <w:t>E[</w:t>
      </w:r>
      <w:proofErr w:type="gramEnd"/>
      <w:r w:rsidRPr="002344E4">
        <w:rPr>
          <w:rFonts w:ascii="Cambria" w:hAnsi="Cambria"/>
          <w:sz w:val="20"/>
          <w:szCs w:val="20"/>
        </w:rPr>
        <w:t xml:space="preserve">Q] and the average sojourn length E[Tᵢ] are obtained by using the </w:t>
      </w:r>
      <w:proofErr w:type="spellStart"/>
      <w:r w:rsidRPr="002344E4">
        <w:rPr>
          <w:rFonts w:ascii="Cambria" w:hAnsi="Cambria"/>
          <w:sz w:val="20"/>
          <w:szCs w:val="20"/>
        </w:rPr>
        <w:t>Pollaczek-Khinchine</w:t>
      </w:r>
      <w:proofErr w:type="spellEnd"/>
      <w:r w:rsidRPr="002344E4">
        <w:rPr>
          <w:rFonts w:ascii="Cambria" w:hAnsi="Cambria"/>
          <w:sz w:val="20"/>
          <w:szCs w:val="20"/>
        </w:rPr>
        <w:t xml:space="preserve"> (P-K) mean value formula with the extension of the formula to consider</w:t>
      </w:r>
    </w:p>
    <w:p w:rsidR="00313ABC" w:rsidRPr="002344E4" w:rsidRDefault="00313ABC" w:rsidP="002344E4">
      <w:pPr>
        <w:spacing w:line="276" w:lineRule="auto"/>
        <w:jc w:val="both"/>
        <w:rPr>
          <w:rFonts w:ascii="Cambria" w:hAnsi="Cambria"/>
          <w:sz w:val="20"/>
          <w:szCs w:val="20"/>
        </w:rPr>
      </w:pPr>
      <w:proofErr w:type="gramStart"/>
      <w:r w:rsidRPr="002344E4">
        <w:rPr>
          <w:rFonts w:ascii="Cambria" w:hAnsi="Cambria"/>
          <w:sz w:val="20"/>
          <w:szCs w:val="20"/>
        </w:rPr>
        <w:t>the</w:t>
      </w:r>
      <w:proofErr w:type="gramEnd"/>
      <w:r w:rsidRPr="002344E4">
        <w:rPr>
          <w:rFonts w:ascii="Cambria" w:hAnsi="Cambria"/>
          <w:sz w:val="20"/>
          <w:szCs w:val="20"/>
        </w:rPr>
        <w:t xml:space="preserve"> variability in traffic:</w:t>
      </w:r>
    </w:p>
    <w:p w:rsidR="00847197" w:rsidRPr="002344E4" w:rsidRDefault="006B2869" w:rsidP="0024168A">
      <w:pPr>
        <w:spacing w:line="276" w:lineRule="auto"/>
        <w:jc w:val="center"/>
        <w:rPr>
          <w:rFonts w:ascii="Cambria" w:hAnsi="Cambria"/>
          <w:sz w:val="20"/>
          <w:szCs w:val="20"/>
        </w:rPr>
      </w:pPr>
      <w:r w:rsidRPr="002344E4">
        <w:rPr>
          <w:rFonts w:ascii="Cambria" w:hAnsi="Cambria"/>
          <w:sz w:val="20"/>
          <w:szCs w:val="20"/>
        </w:rPr>
        <w:t>E [</w:t>
      </w:r>
      <w:r w:rsidR="00411938" w:rsidRPr="002344E4">
        <w:rPr>
          <w:rFonts w:ascii="Cambria" w:hAnsi="Cambria"/>
          <w:sz w:val="20"/>
          <w:szCs w:val="20"/>
        </w:rPr>
        <w:t>Qᵢ] = ρᵢ + ρᵢ² (1 + C</w:t>
      </w:r>
      <w:r w:rsidR="00411938" w:rsidRPr="002344E4">
        <w:rPr>
          <w:rFonts w:ascii="Cambria" w:hAnsi="Cambria" w:cs="Cambria"/>
          <w:sz w:val="20"/>
          <w:szCs w:val="20"/>
        </w:rPr>
        <w:t>ₛ²</w:t>
      </w:r>
      <w:r w:rsidR="00411938" w:rsidRPr="002344E4">
        <w:rPr>
          <w:rFonts w:ascii="Cambria" w:hAnsi="Cambria"/>
          <w:sz w:val="20"/>
          <w:szCs w:val="20"/>
        </w:rPr>
        <w:t xml:space="preserve">) / (2(1 </w:t>
      </w:r>
      <w:r w:rsidR="00411938" w:rsidRPr="002344E4">
        <w:rPr>
          <w:rFonts w:ascii="Cambria" w:hAnsi="Cambria" w:cs="Cambria"/>
          <w:sz w:val="20"/>
          <w:szCs w:val="20"/>
        </w:rPr>
        <w:t>−</w:t>
      </w:r>
      <w:r w:rsidR="00411938" w:rsidRPr="002344E4">
        <w:rPr>
          <w:rFonts w:ascii="Cambria" w:hAnsi="Cambria"/>
          <w:sz w:val="20"/>
          <w:szCs w:val="20"/>
        </w:rPr>
        <w:t xml:space="preserve"> </w:t>
      </w:r>
      <w:r w:rsidR="00411938" w:rsidRPr="002344E4">
        <w:rPr>
          <w:rFonts w:ascii="Cambria" w:hAnsi="Cambria" w:cs="Cambria"/>
          <w:sz w:val="20"/>
          <w:szCs w:val="20"/>
        </w:rPr>
        <w:t>ρᵢ</w:t>
      </w:r>
      <w:r w:rsidR="00411938" w:rsidRPr="002344E4">
        <w:rPr>
          <w:rFonts w:ascii="Cambria" w:hAnsi="Cambria"/>
          <w:sz w:val="20"/>
          <w:szCs w:val="20"/>
        </w:rPr>
        <w:t>))     (1)</w:t>
      </w:r>
    </w:p>
    <w:p w:rsidR="00847197" w:rsidRPr="002344E4" w:rsidRDefault="00C8387B" w:rsidP="001E3700">
      <w:pPr>
        <w:spacing w:line="276" w:lineRule="auto"/>
        <w:ind w:firstLine="720"/>
        <w:jc w:val="both"/>
        <w:rPr>
          <w:rFonts w:ascii="Cambria" w:hAnsi="Cambria"/>
          <w:sz w:val="20"/>
          <w:szCs w:val="20"/>
        </w:rPr>
      </w:pPr>
      <w:r w:rsidRPr="002344E4">
        <w:rPr>
          <w:rFonts w:ascii="Cambria" w:hAnsi="Cambria"/>
          <w:sz w:val="20"/>
          <w:szCs w:val="20"/>
        </w:rPr>
        <w:t>Where</w:t>
      </w:r>
      <w:r w:rsidR="00411938" w:rsidRPr="002344E4">
        <w:rPr>
          <w:rFonts w:ascii="Cambria" w:hAnsi="Cambria"/>
          <w:sz w:val="20"/>
          <w:szCs w:val="20"/>
        </w:rPr>
        <w:t xml:space="preserve"> ρᵢ = λᵢ / μᵢ is the traffic intensity and C</w:t>
      </w:r>
      <w:r w:rsidR="00411938" w:rsidRPr="002344E4">
        <w:rPr>
          <w:rFonts w:ascii="Cambria" w:hAnsi="Cambria" w:cs="Cambria"/>
          <w:sz w:val="20"/>
          <w:szCs w:val="20"/>
        </w:rPr>
        <w:t>ₛ²</w:t>
      </w:r>
      <w:r w:rsidR="00411938" w:rsidRPr="002344E4">
        <w:rPr>
          <w:rFonts w:ascii="Cambria" w:hAnsi="Cambria"/>
          <w:sz w:val="20"/>
          <w:szCs w:val="20"/>
        </w:rPr>
        <w:t xml:space="preserve"> is the squared coefficient of variation of service times. This formulation subsumes the classical M/M/1 result (C</w:t>
      </w:r>
      <w:r w:rsidR="00411938" w:rsidRPr="002344E4">
        <w:rPr>
          <w:rFonts w:ascii="Cambria" w:hAnsi="Cambria" w:cs="Cambria"/>
          <w:sz w:val="20"/>
          <w:szCs w:val="20"/>
        </w:rPr>
        <w:t>ₛ²</w:t>
      </w:r>
      <w:r w:rsidR="00411938" w:rsidRPr="002344E4">
        <w:rPr>
          <w:rFonts w:ascii="Cambria" w:hAnsi="Cambria"/>
          <w:sz w:val="20"/>
          <w:szCs w:val="20"/>
        </w:rPr>
        <w:t xml:space="preserve"> = 1) as a special case and accommodates deterministic service (C</w:t>
      </w:r>
      <w:r w:rsidR="00411938" w:rsidRPr="002344E4">
        <w:rPr>
          <w:rFonts w:ascii="Cambria" w:hAnsi="Cambria" w:cs="Cambria"/>
          <w:sz w:val="20"/>
          <w:szCs w:val="20"/>
        </w:rPr>
        <w:t>ₛ²</w:t>
      </w:r>
      <w:r w:rsidR="00411938" w:rsidRPr="002344E4">
        <w:rPr>
          <w:rFonts w:ascii="Cambria" w:hAnsi="Cambria"/>
          <w:sz w:val="20"/>
          <w:szCs w:val="20"/>
        </w:rPr>
        <w:t xml:space="preserve"> = 0). The end-to-end delay D along a path P = {n</w:t>
      </w:r>
      <w:r w:rsidR="00411938" w:rsidRPr="002344E4">
        <w:rPr>
          <w:rFonts w:ascii="Cambria" w:hAnsi="Cambria" w:cs="Cambria"/>
          <w:sz w:val="20"/>
          <w:szCs w:val="20"/>
        </w:rPr>
        <w:t>₁</w:t>
      </w:r>
      <w:r w:rsidR="00411938" w:rsidRPr="002344E4">
        <w:rPr>
          <w:rFonts w:ascii="Cambria" w:hAnsi="Cambria"/>
          <w:sz w:val="20"/>
          <w:szCs w:val="20"/>
        </w:rPr>
        <w:t>, n</w:t>
      </w:r>
      <w:r w:rsidR="00411938" w:rsidRPr="002344E4">
        <w:rPr>
          <w:rFonts w:ascii="Cambria" w:hAnsi="Cambria" w:cs="Cambria"/>
          <w:sz w:val="20"/>
          <w:szCs w:val="20"/>
        </w:rPr>
        <w:t>₂</w:t>
      </w:r>
      <w:proofErr w:type="gramStart"/>
      <w:r w:rsidR="00411938" w:rsidRPr="002344E4">
        <w:rPr>
          <w:rFonts w:ascii="Cambria" w:hAnsi="Cambria"/>
          <w:sz w:val="20"/>
          <w:szCs w:val="20"/>
        </w:rPr>
        <w:t>, ...,</w:t>
      </w:r>
      <w:proofErr w:type="gramEnd"/>
      <w:r w:rsidR="00411938" w:rsidRPr="002344E4">
        <w:rPr>
          <w:rFonts w:ascii="Cambria" w:hAnsi="Cambria"/>
          <w:sz w:val="20"/>
          <w:szCs w:val="20"/>
        </w:rPr>
        <w:t xml:space="preserve"> n</w:t>
      </w:r>
      <w:r w:rsidR="00411938" w:rsidRPr="002344E4">
        <w:rPr>
          <w:rFonts w:ascii="Cambria" w:hAnsi="Cambria" w:cs="Cambria"/>
          <w:sz w:val="20"/>
          <w:szCs w:val="20"/>
        </w:rPr>
        <w:t>ₖ</w:t>
      </w:r>
      <w:r w:rsidR="00411938" w:rsidRPr="002344E4">
        <w:rPr>
          <w:rFonts w:ascii="Cambria" w:hAnsi="Cambria"/>
          <w:sz w:val="20"/>
          <w:szCs w:val="20"/>
        </w:rPr>
        <w:t>} is:</w:t>
      </w:r>
    </w:p>
    <w:p w:rsidR="00847197" w:rsidRPr="002344E4" w:rsidRDefault="00411938" w:rsidP="0024168A">
      <w:pPr>
        <w:spacing w:line="276" w:lineRule="auto"/>
        <w:jc w:val="center"/>
        <w:rPr>
          <w:rFonts w:ascii="Cambria" w:hAnsi="Cambria"/>
          <w:sz w:val="20"/>
          <w:szCs w:val="20"/>
        </w:rPr>
      </w:pPr>
      <w:proofErr w:type="gramStart"/>
      <w:r w:rsidRPr="002344E4">
        <w:rPr>
          <w:rFonts w:ascii="Cambria" w:hAnsi="Cambria"/>
          <w:sz w:val="20"/>
          <w:szCs w:val="20"/>
        </w:rPr>
        <w:t>D(</w:t>
      </w:r>
      <w:proofErr w:type="gramEnd"/>
      <w:r w:rsidRPr="002344E4">
        <w:rPr>
          <w:rFonts w:ascii="Cambria" w:hAnsi="Cambria"/>
          <w:sz w:val="20"/>
          <w:szCs w:val="20"/>
        </w:rPr>
        <w:t>P) = Σᵢ</w:t>
      </w:r>
      <w:r w:rsidRPr="002344E4">
        <w:rPr>
          <w:rFonts w:ascii="Cambria" w:hAnsi="Cambria" w:cs="Cambria Math"/>
          <w:sz w:val="20"/>
          <w:szCs w:val="20"/>
        </w:rPr>
        <w:t>∈</w:t>
      </w:r>
      <w:r w:rsidRPr="002344E4">
        <w:rPr>
          <w:rFonts w:ascii="Cambria" w:hAnsi="Cambria"/>
          <w:sz w:val="20"/>
          <w:szCs w:val="20"/>
        </w:rPr>
        <w:t>P E[T</w:t>
      </w:r>
      <w:r w:rsidRPr="002344E4">
        <w:rPr>
          <w:rFonts w:ascii="Cambria" w:hAnsi="Cambria" w:cs="Cambria"/>
          <w:sz w:val="20"/>
          <w:szCs w:val="20"/>
        </w:rPr>
        <w:t>ᵢ</w:t>
      </w:r>
      <w:r w:rsidRPr="002344E4">
        <w:rPr>
          <w:rFonts w:ascii="Cambria" w:hAnsi="Cambria"/>
          <w:sz w:val="20"/>
          <w:szCs w:val="20"/>
        </w:rPr>
        <w:t xml:space="preserve">] + </w:t>
      </w:r>
      <w:r w:rsidRPr="002344E4">
        <w:rPr>
          <w:rFonts w:ascii="Cambria" w:hAnsi="Cambria" w:cs="Cambria"/>
          <w:sz w:val="20"/>
          <w:szCs w:val="20"/>
        </w:rPr>
        <w:t>Σᵢ</w:t>
      </w:r>
      <w:r w:rsidRPr="002344E4">
        <w:rPr>
          <w:rFonts w:ascii="Cambria" w:hAnsi="Cambria"/>
          <w:sz w:val="20"/>
          <w:szCs w:val="20"/>
        </w:rPr>
        <w:t>,</w:t>
      </w:r>
      <w:r w:rsidRPr="002344E4">
        <w:rPr>
          <w:rFonts w:ascii="Cambria" w:hAnsi="Cambria" w:cs="Cambria"/>
          <w:sz w:val="20"/>
          <w:szCs w:val="20"/>
        </w:rPr>
        <w:t>ⱼ</w:t>
      </w:r>
      <w:r w:rsidRPr="002344E4">
        <w:rPr>
          <w:rFonts w:ascii="Cambria" w:hAnsi="Cambria" w:cs="Cambria Math"/>
          <w:sz w:val="20"/>
          <w:szCs w:val="20"/>
        </w:rPr>
        <w:t>∈</w:t>
      </w:r>
      <w:r w:rsidRPr="002344E4">
        <w:rPr>
          <w:rFonts w:ascii="Cambria" w:hAnsi="Cambria"/>
          <w:sz w:val="20"/>
          <w:szCs w:val="20"/>
        </w:rPr>
        <w:t>P d</w:t>
      </w:r>
      <w:r w:rsidRPr="002344E4">
        <w:rPr>
          <w:rFonts w:ascii="Cambria" w:hAnsi="Cambria" w:cs="Cambria"/>
          <w:sz w:val="20"/>
          <w:szCs w:val="20"/>
        </w:rPr>
        <w:t>ᵢ</w:t>
      </w:r>
      <w:r w:rsidRPr="002344E4">
        <w:rPr>
          <w:rFonts w:ascii="Cambria" w:hAnsi="Cambria"/>
          <w:sz w:val="20"/>
          <w:szCs w:val="20"/>
        </w:rPr>
        <w:t>,</w:t>
      </w:r>
      <w:r w:rsidRPr="002344E4">
        <w:rPr>
          <w:rFonts w:ascii="Cambria" w:hAnsi="Cambria" w:cs="Cambria"/>
          <w:sz w:val="20"/>
          <w:szCs w:val="20"/>
        </w:rPr>
        <w:t>ⱼ</w:t>
      </w:r>
      <w:r w:rsidRPr="002344E4">
        <w:rPr>
          <w:rFonts w:ascii="Cambria" w:hAnsi="Cambria"/>
          <w:sz w:val="20"/>
          <w:szCs w:val="20"/>
        </w:rPr>
        <w:t xml:space="preserve">     (2)</w:t>
      </w:r>
    </w:p>
    <w:p w:rsidR="00847197" w:rsidRPr="002344E4" w:rsidRDefault="00C8387B" w:rsidP="001E3700">
      <w:pPr>
        <w:spacing w:line="276" w:lineRule="auto"/>
        <w:ind w:firstLine="720"/>
        <w:jc w:val="both"/>
        <w:rPr>
          <w:rFonts w:ascii="Cambria" w:hAnsi="Cambria"/>
          <w:sz w:val="20"/>
          <w:szCs w:val="20"/>
        </w:rPr>
      </w:pPr>
      <w:r w:rsidRPr="002344E4">
        <w:rPr>
          <w:rFonts w:ascii="Cambria" w:hAnsi="Cambria"/>
          <w:sz w:val="20"/>
          <w:szCs w:val="20"/>
        </w:rPr>
        <w:t>Where</w:t>
      </w:r>
      <w:r w:rsidR="00411938" w:rsidRPr="002344E4">
        <w:rPr>
          <w:rFonts w:ascii="Cambria" w:hAnsi="Cambria"/>
          <w:sz w:val="20"/>
          <w:szCs w:val="20"/>
        </w:rPr>
        <w:t xml:space="preserve"> dᵢ</w:t>
      </w:r>
      <w:proofErr w:type="gramStart"/>
      <w:r w:rsidR="00411938" w:rsidRPr="002344E4">
        <w:rPr>
          <w:rFonts w:ascii="Cambria" w:hAnsi="Cambria"/>
          <w:sz w:val="20"/>
          <w:szCs w:val="20"/>
        </w:rPr>
        <w:t>,</w:t>
      </w:r>
      <w:r w:rsidR="00411938" w:rsidRPr="002344E4">
        <w:rPr>
          <w:rFonts w:ascii="Cambria" w:hAnsi="Cambria" w:cs="Cambria"/>
          <w:sz w:val="20"/>
          <w:szCs w:val="20"/>
        </w:rPr>
        <w:t>ⱼ</w:t>
      </w:r>
      <w:proofErr w:type="gramEnd"/>
      <w:r w:rsidR="00411938" w:rsidRPr="002344E4">
        <w:rPr>
          <w:rFonts w:ascii="Cambria" w:hAnsi="Cambria"/>
          <w:sz w:val="20"/>
          <w:szCs w:val="20"/>
        </w:rPr>
        <w:t xml:space="preserve"> represents the propagation delay on link (</w:t>
      </w:r>
      <w:proofErr w:type="spellStart"/>
      <w:r w:rsidR="00411938" w:rsidRPr="002344E4">
        <w:rPr>
          <w:rFonts w:ascii="Cambria" w:hAnsi="Cambria"/>
          <w:sz w:val="20"/>
          <w:szCs w:val="20"/>
        </w:rPr>
        <w:t>i</w:t>
      </w:r>
      <w:proofErr w:type="spellEnd"/>
      <w:r w:rsidR="00411938" w:rsidRPr="002344E4">
        <w:rPr>
          <w:rFonts w:ascii="Cambria" w:hAnsi="Cambria"/>
          <w:sz w:val="20"/>
          <w:szCs w:val="20"/>
        </w:rPr>
        <w:t xml:space="preserve">, j). The packet loss probability at node </w:t>
      </w:r>
      <w:proofErr w:type="spellStart"/>
      <w:r w:rsidR="00411938" w:rsidRPr="002344E4">
        <w:rPr>
          <w:rFonts w:ascii="Cambria" w:hAnsi="Cambria"/>
          <w:sz w:val="20"/>
          <w:szCs w:val="20"/>
        </w:rPr>
        <w:t>i</w:t>
      </w:r>
      <w:proofErr w:type="spellEnd"/>
      <w:r w:rsidR="00411938" w:rsidRPr="002344E4">
        <w:rPr>
          <w:rFonts w:ascii="Cambria" w:hAnsi="Cambria"/>
          <w:sz w:val="20"/>
          <w:szCs w:val="20"/>
        </w:rPr>
        <w:t>, P</w:t>
      </w:r>
      <w:r w:rsidR="00411938" w:rsidRPr="002344E4">
        <w:rPr>
          <w:rFonts w:ascii="Cambria" w:hAnsi="Cambria" w:cs="Cambria"/>
          <w:sz w:val="20"/>
          <w:szCs w:val="20"/>
        </w:rPr>
        <w:t>ₗₒₛₛ</w:t>
      </w:r>
      <w:r w:rsidRPr="002344E4">
        <w:rPr>
          <w:rFonts w:ascii="Cambria" w:hAnsi="Cambria"/>
          <w:sz w:val="20"/>
          <w:szCs w:val="20"/>
        </w:rPr>
        <w:t>,</w:t>
      </w:r>
      <w:r w:rsidRPr="002344E4">
        <w:rPr>
          <w:rFonts w:ascii="Cambria" w:hAnsi="Cambria" w:cs="Cambria"/>
          <w:sz w:val="20"/>
          <w:szCs w:val="20"/>
        </w:rPr>
        <w:t xml:space="preserve"> ᵢ</w:t>
      </w:r>
      <w:r w:rsidR="00411938" w:rsidRPr="002344E4">
        <w:rPr>
          <w:rFonts w:ascii="Cambria" w:hAnsi="Cambria"/>
          <w:sz w:val="20"/>
          <w:szCs w:val="20"/>
        </w:rPr>
        <w:t xml:space="preserve">, is modeled using the </w:t>
      </w:r>
      <w:proofErr w:type="spellStart"/>
      <w:r w:rsidR="00411938" w:rsidRPr="002344E4">
        <w:rPr>
          <w:rFonts w:ascii="Cambria" w:hAnsi="Cambria"/>
          <w:sz w:val="20"/>
          <w:szCs w:val="20"/>
        </w:rPr>
        <w:t>Erlang</w:t>
      </w:r>
      <w:proofErr w:type="spellEnd"/>
      <w:r w:rsidR="00411938" w:rsidRPr="002344E4">
        <w:rPr>
          <w:rFonts w:ascii="Cambria" w:hAnsi="Cambria"/>
          <w:sz w:val="20"/>
          <w:szCs w:val="20"/>
        </w:rPr>
        <w:t>-B formula adapted for finite buffers.</w:t>
      </w:r>
    </w:p>
    <w:p w:rsidR="001E3700" w:rsidRDefault="001E3700" w:rsidP="002344E4">
      <w:pPr>
        <w:spacing w:line="276" w:lineRule="auto"/>
        <w:jc w:val="both"/>
        <w:rPr>
          <w:rFonts w:ascii="Cambria" w:hAnsi="Cambria"/>
          <w:sz w:val="20"/>
          <w:szCs w:val="20"/>
        </w:rPr>
      </w:pPr>
    </w:p>
    <w:p w:rsidR="00847197" w:rsidRPr="001E3700" w:rsidRDefault="00411938" w:rsidP="00C8387B">
      <w:pPr>
        <w:pStyle w:val="Heading2"/>
        <w:ind w:left="360"/>
      </w:pPr>
      <w:r w:rsidRPr="001E3700">
        <w:t>Markov Chain State Transition Model</w:t>
      </w:r>
    </w:p>
    <w:p w:rsidR="0028163D" w:rsidRDefault="005C3839" w:rsidP="0028163D">
      <w:pPr>
        <w:spacing w:line="276" w:lineRule="auto"/>
        <w:ind w:firstLine="720"/>
        <w:jc w:val="both"/>
        <w:rPr>
          <w:rFonts w:ascii="Cambria" w:hAnsi="Cambria"/>
          <w:sz w:val="20"/>
          <w:szCs w:val="20"/>
        </w:rPr>
      </w:pPr>
      <w:r w:rsidRPr="002344E4">
        <w:rPr>
          <w:rFonts w:ascii="Cambria" w:hAnsi="Cambria"/>
          <w:sz w:val="20"/>
          <w:szCs w:val="20"/>
        </w:rPr>
        <w:t>The network congestion will be represented as a Markov chain of discrete time (DTMC) with a state space Ω = {Norma</w:t>
      </w:r>
      <w:r w:rsidR="00795081" w:rsidRPr="002344E4">
        <w:rPr>
          <w:rFonts w:ascii="Cambria" w:hAnsi="Cambria"/>
          <w:sz w:val="20"/>
          <w:szCs w:val="20"/>
        </w:rPr>
        <w:t>l, Warning, Congested, Critical</w:t>
      </w:r>
      <w:r w:rsidRPr="002344E4">
        <w:rPr>
          <w:rFonts w:ascii="Cambria" w:hAnsi="Cambria"/>
          <w:sz w:val="20"/>
          <w:szCs w:val="20"/>
        </w:rPr>
        <w:t xml:space="preserve"> states</w:t>
      </w:r>
      <w:r w:rsidR="00795081" w:rsidRPr="002344E4">
        <w:rPr>
          <w:rFonts w:ascii="Cambria" w:hAnsi="Cambria"/>
          <w:sz w:val="20"/>
          <w:szCs w:val="20"/>
        </w:rPr>
        <w:t>}</w:t>
      </w:r>
      <w:r w:rsidRPr="002344E4">
        <w:rPr>
          <w:rFonts w:ascii="Cambria" w:hAnsi="Cambria"/>
          <w:sz w:val="20"/>
          <w:szCs w:val="20"/>
        </w:rPr>
        <w:t xml:space="preserve">. Maximum likelihood estimation of P </w:t>
      </w:r>
      <w:r w:rsidR="00C8387B" w:rsidRPr="002344E4">
        <w:rPr>
          <w:rFonts w:ascii="Cambria" w:hAnsi="Cambria"/>
          <w:sz w:val="20"/>
          <w:szCs w:val="20"/>
        </w:rPr>
        <w:t>is obtained</w:t>
      </w:r>
      <w:r w:rsidRPr="002344E4">
        <w:rPr>
          <w:rFonts w:ascii="Cambria" w:hAnsi="Cambria"/>
          <w:sz w:val="20"/>
          <w:szCs w:val="20"/>
        </w:rPr>
        <w:t xml:space="preserve"> by using historical traffic traces: P =maximum likelihood estimation:</w:t>
      </w:r>
      <w:r w:rsidR="0028163D">
        <w:rPr>
          <w:rFonts w:ascii="Cambria" w:hAnsi="Cambria"/>
          <w:sz w:val="20"/>
          <w:szCs w:val="20"/>
        </w:rPr>
        <w:t xml:space="preserve"> </w:t>
      </w:r>
    </w:p>
    <w:p w:rsidR="00847197" w:rsidRPr="002344E4" w:rsidRDefault="00411938" w:rsidP="0024168A">
      <w:pPr>
        <w:spacing w:line="276" w:lineRule="auto"/>
        <w:ind w:firstLine="720"/>
        <w:jc w:val="center"/>
        <w:rPr>
          <w:rFonts w:ascii="Cambria" w:hAnsi="Cambria"/>
          <w:sz w:val="20"/>
          <w:szCs w:val="20"/>
        </w:rPr>
      </w:pPr>
      <w:r w:rsidRPr="002344E4">
        <w:rPr>
          <w:rFonts w:ascii="Cambria" w:hAnsi="Cambria"/>
          <w:sz w:val="20"/>
          <w:szCs w:val="20"/>
        </w:rPr>
        <w:t>P = [pᵢ</w:t>
      </w:r>
      <w:r w:rsidRPr="002344E4">
        <w:rPr>
          <w:rFonts w:ascii="Cambria" w:hAnsi="Cambria" w:cs="Cambria"/>
          <w:sz w:val="20"/>
          <w:szCs w:val="20"/>
        </w:rPr>
        <w:t>ⱼ</w:t>
      </w:r>
      <w:r w:rsidRPr="002344E4">
        <w:rPr>
          <w:rFonts w:ascii="Cambria" w:hAnsi="Cambria"/>
          <w:sz w:val="20"/>
          <w:szCs w:val="20"/>
        </w:rPr>
        <w:t>] where p</w:t>
      </w:r>
      <w:r w:rsidRPr="002344E4">
        <w:rPr>
          <w:rFonts w:ascii="Cambria" w:hAnsi="Cambria" w:cs="Cambria"/>
          <w:sz w:val="20"/>
          <w:szCs w:val="20"/>
        </w:rPr>
        <w:t>ᵢⱼ</w:t>
      </w:r>
      <w:r w:rsidRPr="002344E4">
        <w:rPr>
          <w:rFonts w:ascii="Cambria" w:hAnsi="Cambria"/>
          <w:sz w:val="20"/>
          <w:szCs w:val="20"/>
        </w:rPr>
        <w:t xml:space="preserve"> = </w:t>
      </w:r>
      <w:proofErr w:type="gramStart"/>
      <w:r w:rsidRPr="002344E4">
        <w:rPr>
          <w:rFonts w:ascii="Cambria" w:hAnsi="Cambria"/>
          <w:sz w:val="20"/>
          <w:szCs w:val="20"/>
        </w:rPr>
        <w:t>P(</w:t>
      </w:r>
      <w:proofErr w:type="gramEnd"/>
      <w:r w:rsidRPr="002344E4">
        <w:rPr>
          <w:rFonts w:ascii="Cambria" w:hAnsi="Cambria"/>
          <w:sz w:val="20"/>
          <w:szCs w:val="20"/>
        </w:rPr>
        <w:t>S</w:t>
      </w:r>
      <w:r w:rsidRPr="002344E4">
        <w:rPr>
          <w:rFonts w:ascii="Cambria" w:hAnsi="Cambria" w:cs="Cambria"/>
          <w:sz w:val="20"/>
          <w:szCs w:val="20"/>
        </w:rPr>
        <w:t>ₜ₊₁</w:t>
      </w:r>
      <w:r w:rsidRPr="002344E4">
        <w:rPr>
          <w:rFonts w:ascii="Cambria" w:hAnsi="Cambria"/>
          <w:sz w:val="20"/>
          <w:szCs w:val="20"/>
        </w:rPr>
        <w:t xml:space="preserve"> = j | S</w:t>
      </w:r>
      <w:r w:rsidRPr="002344E4">
        <w:rPr>
          <w:rFonts w:ascii="Cambria" w:hAnsi="Cambria" w:cs="Cambria"/>
          <w:sz w:val="20"/>
          <w:szCs w:val="20"/>
        </w:rPr>
        <w:t>ₜ</w:t>
      </w:r>
      <w:r w:rsidRPr="002344E4">
        <w:rPr>
          <w:rFonts w:ascii="Cambria" w:hAnsi="Cambria"/>
          <w:sz w:val="20"/>
          <w:szCs w:val="20"/>
        </w:rPr>
        <w:t xml:space="preserve"> = </w:t>
      </w:r>
      <w:proofErr w:type="spellStart"/>
      <w:r w:rsidRPr="002344E4">
        <w:rPr>
          <w:rFonts w:ascii="Cambria" w:hAnsi="Cambria"/>
          <w:sz w:val="20"/>
          <w:szCs w:val="20"/>
        </w:rPr>
        <w:t>i</w:t>
      </w:r>
      <w:proofErr w:type="spellEnd"/>
      <w:r w:rsidRPr="002344E4">
        <w:rPr>
          <w:rFonts w:ascii="Cambria" w:hAnsi="Cambria"/>
          <w:sz w:val="20"/>
          <w:szCs w:val="20"/>
        </w:rPr>
        <w:t>)     (3)</w:t>
      </w:r>
    </w:p>
    <w:p w:rsidR="00847197" w:rsidRPr="002344E4" w:rsidRDefault="00411938" w:rsidP="00D930EA">
      <w:pPr>
        <w:spacing w:line="276" w:lineRule="auto"/>
        <w:ind w:firstLine="720"/>
        <w:jc w:val="both"/>
        <w:rPr>
          <w:rFonts w:ascii="Cambria" w:hAnsi="Cambria"/>
          <w:sz w:val="20"/>
          <w:szCs w:val="20"/>
        </w:rPr>
      </w:pPr>
      <w:r w:rsidRPr="002344E4">
        <w:rPr>
          <w:rFonts w:ascii="Cambria" w:hAnsi="Cambria"/>
          <w:sz w:val="20"/>
          <w:szCs w:val="20"/>
        </w:rPr>
        <w:t>The stationary distribution π is obtained by solving π = πP subject to Σ</w:t>
      </w:r>
      <w:r w:rsidRPr="002344E4">
        <w:rPr>
          <w:rFonts w:ascii="Cambria" w:hAnsi="Cambria" w:cs="Cambria"/>
          <w:sz w:val="20"/>
          <w:szCs w:val="20"/>
        </w:rPr>
        <w:t>ⱼ</w:t>
      </w:r>
      <w:r w:rsidRPr="002344E4">
        <w:rPr>
          <w:rFonts w:ascii="Cambria" w:hAnsi="Cambria"/>
          <w:sz w:val="20"/>
          <w:szCs w:val="20"/>
        </w:rPr>
        <w:t xml:space="preserve"> </w:t>
      </w:r>
      <w:r w:rsidRPr="002344E4">
        <w:rPr>
          <w:rFonts w:ascii="Cambria" w:hAnsi="Cambria" w:cs="Cambria"/>
          <w:sz w:val="20"/>
          <w:szCs w:val="20"/>
        </w:rPr>
        <w:t>πⱼ</w:t>
      </w:r>
      <w:r w:rsidRPr="002344E4">
        <w:rPr>
          <w:rFonts w:ascii="Cambria" w:hAnsi="Cambria"/>
          <w:sz w:val="20"/>
          <w:szCs w:val="20"/>
        </w:rPr>
        <w:t xml:space="preserve"> = 1. This distribution informs the long-run proportion of time the network spends in each congestion state, enabling proactive resource pre-allocation when the probability of transitioning to the Congested or Critical state exceeds a threshold θ.</w:t>
      </w:r>
    </w:p>
    <w:p w:rsidR="00D930EA" w:rsidRDefault="00D930EA" w:rsidP="002344E4">
      <w:pPr>
        <w:spacing w:line="276" w:lineRule="auto"/>
        <w:jc w:val="both"/>
        <w:rPr>
          <w:rFonts w:ascii="Cambria" w:hAnsi="Cambria"/>
          <w:sz w:val="20"/>
          <w:szCs w:val="20"/>
        </w:rPr>
      </w:pPr>
    </w:p>
    <w:p w:rsidR="00847197" w:rsidRPr="00D930EA" w:rsidRDefault="00411938" w:rsidP="00C8387B">
      <w:pPr>
        <w:pStyle w:val="Heading2"/>
        <w:ind w:left="360"/>
      </w:pPr>
      <w:r w:rsidRPr="00D930EA">
        <w:t>Deep Neural Network for Traffic Prediction</w:t>
      </w:r>
    </w:p>
    <w:p w:rsidR="00847197" w:rsidRPr="002344E4" w:rsidRDefault="00411938" w:rsidP="00D930EA">
      <w:pPr>
        <w:spacing w:line="276" w:lineRule="auto"/>
        <w:ind w:firstLine="720"/>
        <w:jc w:val="both"/>
        <w:rPr>
          <w:rFonts w:ascii="Cambria" w:hAnsi="Cambria"/>
          <w:sz w:val="20"/>
          <w:szCs w:val="20"/>
        </w:rPr>
      </w:pPr>
      <w:r w:rsidRPr="002344E4">
        <w:rPr>
          <w:rFonts w:ascii="Cambria" w:hAnsi="Cambria"/>
          <w:sz w:val="20"/>
          <w:szCs w:val="20"/>
        </w:rPr>
        <w:t xml:space="preserve">A fully-connected DNN with architecture [128 → 256 → 128 → 64 → 4] is trained to predict the next-step congestion state from a feature vector x(t) = [λ(t), q(t), </w:t>
      </w:r>
      <w:proofErr w:type="spellStart"/>
      <w:r w:rsidRPr="002344E4">
        <w:rPr>
          <w:rFonts w:ascii="Cambria" w:hAnsi="Cambria"/>
          <w:sz w:val="20"/>
          <w:szCs w:val="20"/>
        </w:rPr>
        <w:t>util</w:t>
      </w:r>
      <w:proofErr w:type="spellEnd"/>
      <w:r w:rsidRPr="002344E4">
        <w:rPr>
          <w:rFonts w:ascii="Cambria" w:hAnsi="Cambria"/>
          <w:sz w:val="20"/>
          <w:szCs w:val="20"/>
        </w:rPr>
        <w:t xml:space="preserve">(t), jitter(t), loss(t)] extracted from sliding windows of length W = 10 </w:t>
      </w:r>
      <w:proofErr w:type="spellStart"/>
      <w:r w:rsidRPr="002344E4">
        <w:rPr>
          <w:rFonts w:ascii="Cambria" w:hAnsi="Cambria"/>
          <w:sz w:val="20"/>
          <w:szCs w:val="20"/>
        </w:rPr>
        <w:t>timesteps</w:t>
      </w:r>
      <w:proofErr w:type="spellEnd"/>
      <w:r w:rsidRPr="002344E4">
        <w:rPr>
          <w:rFonts w:ascii="Cambria" w:hAnsi="Cambria"/>
          <w:sz w:val="20"/>
          <w:szCs w:val="20"/>
        </w:rPr>
        <w:t>. The network is trained using the Adam optimizer (η = 0.001, β₁ = 0.9, β₂ = 0.999) with categorical cross-entropy loss:</w:t>
      </w:r>
    </w:p>
    <w:p w:rsidR="00847197" w:rsidRPr="002344E4" w:rsidRDefault="00411938" w:rsidP="0024168A">
      <w:pPr>
        <w:spacing w:line="276" w:lineRule="auto"/>
        <w:jc w:val="center"/>
        <w:rPr>
          <w:rFonts w:ascii="Cambria" w:hAnsi="Cambria"/>
          <w:sz w:val="20"/>
          <w:szCs w:val="20"/>
        </w:rPr>
      </w:pPr>
      <w:r w:rsidRPr="002344E4">
        <w:rPr>
          <w:rFonts w:ascii="Cambria" w:hAnsi="Cambria"/>
          <w:sz w:val="20"/>
          <w:szCs w:val="20"/>
        </w:rPr>
        <w:t xml:space="preserve">L = −Σᵢ </w:t>
      </w:r>
      <w:proofErr w:type="spellStart"/>
      <w:r w:rsidRPr="002344E4">
        <w:rPr>
          <w:rFonts w:ascii="Cambria" w:hAnsi="Cambria"/>
          <w:sz w:val="20"/>
          <w:szCs w:val="20"/>
        </w:rPr>
        <w:t>Σc</w:t>
      </w:r>
      <w:proofErr w:type="spellEnd"/>
      <w:r w:rsidRPr="002344E4">
        <w:rPr>
          <w:rFonts w:ascii="Cambria" w:hAnsi="Cambria"/>
          <w:sz w:val="20"/>
          <w:szCs w:val="20"/>
        </w:rPr>
        <w:t xml:space="preserve"> </w:t>
      </w:r>
      <w:proofErr w:type="spellStart"/>
      <w:r w:rsidRPr="002344E4">
        <w:rPr>
          <w:rFonts w:ascii="Cambria" w:hAnsi="Cambria"/>
          <w:sz w:val="20"/>
          <w:szCs w:val="20"/>
        </w:rPr>
        <w:t>yᵢc</w:t>
      </w:r>
      <w:proofErr w:type="spellEnd"/>
      <w:r w:rsidRPr="002344E4">
        <w:rPr>
          <w:rFonts w:ascii="Cambria" w:hAnsi="Cambria"/>
          <w:sz w:val="20"/>
          <w:szCs w:val="20"/>
        </w:rPr>
        <w:t xml:space="preserve"> </w:t>
      </w:r>
      <w:r w:rsidR="00C8387B" w:rsidRPr="002344E4">
        <w:rPr>
          <w:rFonts w:ascii="Cambria" w:hAnsi="Cambria"/>
          <w:sz w:val="20"/>
          <w:szCs w:val="20"/>
        </w:rPr>
        <w:t>log (</w:t>
      </w:r>
      <w:proofErr w:type="spellStart"/>
      <w:r w:rsidRPr="002344E4">
        <w:rPr>
          <w:rFonts w:ascii="Cambria" w:hAnsi="Cambria"/>
          <w:sz w:val="20"/>
          <w:szCs w:val="20"/>
        </w:rPr>
        <w:t>ŷᵢc</w:t>
      </w:r>
      <w:proofErr w:type="spellEnd"/>
      <w:r w:rsidRPr="002344E4">
        <w:rPr>
          <w:rFonts w:ascii="Cambria" w:hAnsi="Cambria"/>
          <w:sz w:val="20"/>
          <w:szCs w:val="20"/>
        </w:rPr>
        <w:t>)     (4)</w:t>
      </w:r>
    </w:p>
    <w:p w:rsidR="00795081" w:rsidRPr="002344E4" w:rsidRDefault="00795081" w:rsidP="00D930EA">
      <w:pPr>
        <w:spacing w:line="276" w:lineRule="auto"/>
        <w:ind w:firstLine="720"/>
        <w:jc w:val="both"/>
        <w:rPr>
          <w:rFonts w:ascii="Cambria" w:hAnsi="Cambria"/>
          <w:sz w:val="20"/>
          <w:szCs w:val="20"/>
        </w:rPr>
      </w:pPr>
      <w:proofErr w:type="spellStart"/>
      <w:proofErr w:type="gramStart"/>
      <w:r w:rsidRPr="002344E4">
        <w:rPr>
          <w:rFonts w:ascii="Cambria" w:hAnsi="Cambria"/>
          <w:sz w:val="20"/>
          <w:szCs w:val="20"/>
        </w:rPr>
        <w:t>yᵢc</w:t>
      </w:r>
      <w:proofErr w:type="spellEnd"/>
      <w:proofErr w:type="gramEnd"/>
      <w:r w:rsidRPr="002344E4">
        <w:rPr>
          <w:rFonts w:ascii="Cambria" w:hAnsi="Cambria"/>
          <w:sz w:val="20"/>
          <w:szCs w:val="20"/>
        </w:rPr>
        <w:t xml:space="preserve"> is the actual class indicator and </w:t>
      </w:r>
      <w:proofErr w:type="spellStart"/>
      <w:r w:rsidRPr="002344E4">
        <w:rPr>
          <w:rFonts w:ascii="Cambria" w:hAnsi="Cambria"/>
          <w:sz w:val="20"/>
          <w:szCs w:val="20"/>
        </w:rPr>
        <w:t>yc</w:t>
      </w:r>
      <w:proofErr w:type="spellEnd"/>
      <w:r w:rsidRPr="002344E4">
        <w:rPr>
          <w:rFonts w:ascii="Cambria" w:hAnsi="Cambria"/>
          <w:sz w:val="20"/>
          <w:szCs w:val="20"/>
        </w:rPr>
        <w:t xml:space="preserve"> = the probability (inferred) of this current class (c) where a </w:t>
      </w:r>
      <w:r w:rsidR="00611DDF" w:rsidRPr="002344E4">
        <w:rPr>
          <w:rFonts w:ascii="Cambria" w:hAnsi="Cambria"/>
          <w:sz w:val="20"/>
          <w:szCs w:val="20"/>
        </w:rPr>
        <w:t>(rate =</w:t>
      </w:r>
      <w:r w:rsidRPr="002344E4">
        <w:rPr>
          <w:rFonts w:ascii="Cambria" w:hAnsi="Cambria"/>
          <w:sz w:val="20"/>
          <w:szCs w:val="20"/>
        </w:rPr>
        <w:t xml:space="preserve"> 0.3</w:t>
      </w:r>
      <w:r w:rsidR="00611DDF" w:rsidRPr="002344E4">
        <w:rPr>
          <w:rFonts w:ascii="Cambria" w:hAnsi="Cambria"/>
          <w:sz w:val="20"/>
          <w:szCs w:val="20"/>
        </w:rPr>
        <w:t>)</w:t>
      </w:r>
      <w:r w:rsidRPr="002344E4">
        <w:rPr>
          <w:rFonts w:ascii="Cambria" w:hAnsi="Cambria"/>
          <w:sz w:val="20"/>
          <w:szCs w:val="20"/>
        </w:rPr>
        <w:t xml:space="preserve"> regularizes the dropout and a batch normalizer to avoid overtraining the model. The trained DNN produces a congestion probability vector which moves the adaptive routing engine. </w:t>
      </w:r>
    </w:p>
    <w:p w:rsidR="00D930EA" w:rsidRDefault="00D930EA" w:rsidP="002344E4">
      <w:pPr>
        <w:spacing w:line="276" w:lineRule="auto"/>
        <w:jc w:val="both"/>
        <w:rPr>
          <w:rFonts w:ascii="Cambria" w:hAnsi="Cambria"/>
          <w:sz w:val="20"/>
          <w:szCs w:val="20"/>
        </w:rPr>
      </w:pPr>
    </w:p>
    <w:p w:rsidR="00847197" w:rsidRPr="00D930EA" w:rsidRDefault="00411938" w:rsidP="00C8387B">
      <w:pPr>
        <w:pStyle w:val="Heading2"/>
        <w:ind w:left="360"/>
      </w:pPr>
      <w:r w:rsidRPr="00D930EA">
        <w:t>Digital Twin Integration</w:t>
      </w:r>
    </w:p>
    <w:p w:rsidR="00847197" w:rsidRPr="002344E4" w:rsidRDefault="00B91C33" w:rsidP="00D930EA">
      <w:pPr>
        <w:spacing w:line="276" w:lineRule="auto"/>
        <w:ind w:firstLine="720"/>
        <w:jc w:val="both"/>
        <w:rPr>
          <w:rFonts w:ascii="Cambria" w:hAnsi="Cambria"/>
          <w:sz w:val="20"/>
          <w:szCs w:val="20"/>
        </w:rPr>
      </w:pPr>
      <w:r w:rsidRPr="002344E4">
        <w:rPr>
          <w:rFonts w:ascii="Cambria" w:hAnsi="Cambria"/>
          <w:sz w:val="20"/>
          <w:szCs w:val="20"/>
        </w:rPr>
        <w:t xml:space="preserve">Digital twin (DT) is a reflection of the real-time physical network topology by a telemetry collection module with a frequency of 50 </w:t>
      </w:r>
      <w:proofErr w:type="spellStart"/>
      <w:proofErr w:type="gramStart"/>
      <w:r w:rsidRPr="002344E4">
        <w:rPr>
          <w:rFonts w:ascii="Cambria" w:hAnsi="Cambria"/>
          <w:sz w:val="20"/>
          <w:szCs w:val="20"/>
        </w:rPr>
        <w:t>ms</w:t>
      </w:r>
      <w:proofErr w:type="gramEnd"/>
      <w:r w:rsidRPr="002344E4">
        <w:rPr>
          <w:rFonts w:ascii="Cambria" w:hAnsi="Cambria"/>
          <w:sz w:val="20"/>
          <w:szCs w:val="20"/>
        </w:rPr>
        <w:t>.</w:t>
      </w:r>
      <w:proofErr w:type="spellEnd"/>
      <w:r w:rsidRPr="002344E4">
        <w:rPr>
          <w:rFonts w:ascii="Cambria" w:hAnsi="Cambria"/>
          <w:sz w:val="20"/>
          <w:szCs w:val="20"/>
        </w:rPr>
        <w:t xml:space="preserve"> The updated values of the utilization of links, line occupancy, and loss rate are read and inputted into the stochastic model and DNN together. </w:t>
      </w:r>
      <w:r w:rsidR="004B6259" w:rsidRPr="004B6259">
        <w:rPr>
          <w:rFonts w:ascii="Cambria" w:hAnsi="Cambria"/>
          <w:sz w:val="20"/>
          <w:szCs w:val="20"/>
        </w:rPr>
        <w:fldChar w:fldCharType="begin"/>
      </w:r>
      <w:r w:rsidR="004B6259" w:rsidRPr="004B6259">
        <w:rPr>
          <w:rFonts w:ascii="Cambria" w:hAnsi="Cambria"/>
          <w:sz w:val="20"/>
          <w:szCs w:val="20"/>
        </w:rPr>
        <w:instrText xml:space="preserve"> REF _Ref225777758 \h  \* MERGEFORMAT </w:instrText>
      </w:r>
      <w:r w:rsidR="004B6259" w:rsidRPr="004B6259">
        <w:rPr>
          <w:rFonts w:ascii="Cambria" w:hAnsi="Cambria"/>
          <w:sz w:val="20"/>
          <w:szCs w:val="20"/>
        </w:rPr>
      </w:r>
      <w:r w:rsidR="004B6259" w:rsidRPr="004B6259">
        <w:rPr>
          <w:rFonts w:ascii="Cambria" w:hAnsi="Cambria"/>
          <w:sz w:val="20"/>
          <w:szCs w:val="20"/>
        </w:rPr>
        <w:fldChar w:fldCharType="separate"/>
      </w:r>
      <w:r w:rsidR="004B6259" w:rsidRPr="004B6259">
        <w:rPr>
          <w:rFonts w:ascii="Cambria" w:hAnsi="Cambria"/>
          <w:color w:val="0000FF"/>
          <w:sz w:val="20"/>
          <w:szCs w:val="20"/>
        </w:rPr>
        <w:t xml:space="preserve">Figure </w:t>
      </w:r>
      <w:r w:rsidR="004B6259" w:rsidRPr="004B6259">
        <w:rPr>
          <w:rFonts w:ascii="Cambria" w:hAnsi="Cambria"/>
          <w:noProof/>
          <w:color w:val="0000FF"/>
          <w:sz w:val="20"/>
          <w:szCs w:val="20"/>
        </w:rPr>
        <w:t>1</w:t>
      </w:r>
      <w:r w:rsidR="004B6259" w:rsidRPr="004B6259">
        <w:rPr>
          <w:rFonts w:ascii="Cambria" w:hAnsi="Cambria"/>
          <w:sz w:val="20"/>
          <w:szCs w:val="20"/>
        </w:rPr>
        <w:fldChar w:fldCharType="end"/>
      </w:r>
      <w:r w:rsidRPr="002344E4">
        <w:rPr>
          <w:rFonts w:ascii="Cambria" w:hAnsi="Cambria"/>
          <w:sz w:val="20"/>
          <w:szCs w:val="20"/>
        </w:rPr>
        <w:t xml:space="preserve"> illustrates that the DT architecture has four layers, which include (</w:t>
      </w:r>
      <w:proofErr w:type="spellStart"/>
      <w:r w:rsidRPr="002344E4">
        <w:rPr>
          <w:rFonts w:ascii="Cambria" w:hAnsi="Cambria"/>
          <w:sz w:val="20"/>
          <w:szCs w:val="20"/>
        </w:rPr>
        <w:t>i</w:t>
      </w:r>
      <w:proofErr w:type="spellEnd"/>
      <w:r w:rsidRPr="002344E4">
        <w:rPr>
          <w:rFonts w:ascii="Cambria" w:hAnsi="Cambria"/>
          <w:sz w:val="20"/>
          <w:szCs w:val="20"/>
        </w:rPr>
        <w:t>) Data Collection, (ii) State Estimation, (iii) Prediction and Optimization, and (iv) Control Actuation.</w:t>
      </w:r>
    </w:p>
    <w:p w:rsidR="004F772B" w:rsidRPr="004F772B" w:rsidRDefault="005A44C6" w:rsidP="004F772B">
      <w:pPr>
        <w:spacing w:line="276" w:lineRule="auto"/>
        <w:jc w:val="center"/>
        <w:rPr>
          <w:rFonts w:ascii="Cambria" w:hAnsi="Cambria"/>
          <w:sz w:val="20"/>
          <w:szCs w:val="20"/>
        </w:rPr>
      </w:pPr>
      <w:r w:rsidRPr="002344E4">
        <w:rPr>
          <w:rFonts w:ascii="Cambria" w:hAnsi="Cambria"/>
          <w:noProof/>
          <w:sz w:val="20"/>
          <w:szCs w:val="20"/>
        </w:rPr>
        <w:lastRenderedPageBreak/>
        <w:drawing>
          <wp:inline distT="0" distB="0" distL="0" distR="0">
            <wp:extent cx="4776716" cy="2689283"/>
            <wp:effectExtent l="0" t="0" r="5080" b="0"/>
            <wp:docPr id="3" name="Picture 3" descr="C:\Users\DELL\Downloads\ChatGPT Image Mar 28, 2026, 12_36_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ownloads\ChatGPT Image Mar 28, 2026, 12_36_06 PM.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059" t="7589" r="1637" b="13617"/>
                    <a:stretch/>
                  </pic:blipFill>
                  <pic:spPr bwMode="auto">
                    <a:xfrm>
                      <a:off x="0" y="0"/>
                      <a:ext cx="4779910" cy="2691081"/>
                    </a:xfrm>
                    <a:prstGeom prst="rect">
                      <a:avLst/>
                    </a:prstGeom>
                    <a:noFill/>
                    <a:ln>
                      <a:noFill/>
                    </a:ln>
                    <a:extLst>
                      <a:ext uri="{53640926-AAD7-44D8-BBD7-CCE9431645EC}">
                        <a14:shadowObscured xmlns:a14="http://schemas.microsoft.com/office/drawing/2010/main"/>
                      </a:ext>
                    </a:extLst>
                  </pic:spPr>
                </pic:pic>
              </a:graphicData>
            </a:graphic>
          </wp:inline>
        </w:drawing>
      </w:r>
    </w:p>
    <w:p w:rsidR="00847197" w:rsidRPr="004F772B" w:rsidRDefault="004F772B" w:rsidP="004F772B">
      <w:pPr>
        <w:pStyle w:val="Caption"/>
        <w:spacing w:after="0" w:line="276" w:lineRule="auto"/>
        <w:jc w:val="center"/>
        <w:rPr>
          <w:rFonts w:ascii="Cambria" w:hAnsi="Cambria"/>
          <w:i w:val="0"/>
          <w:color w:val="auto"/>
          <w:sz w:val="20"/>
          <w:szCs w:val="20"/>
        </w:rPr>
      </w:pPr>
      <w:bookmarkStart w:id="0" w:name="_Ref225777758"/>
      <w:r w:rsidRPr="004F772B">
        <w:rPr>
          <w:rFonts w:ascii="Cambria" w:hAnsi="Cambria"/>
          <w:i w:val="0"/>
          <w:color w:val="0000FF"/>
          <w:sz w:val="20"/>
          <w:szCs w:val="20"/>
        </w:rPr>
        <w:t xml:space="preserve">Figure </w:t>
      </w:r>
      <w:r w:rsidRPr="004F772B">
        <w:rPr>
          <w:rFonts w:ascii="Cambria" w:hAnsi="Cambria"/>
          <w:i w:val="0"/>
          <w:color w:val="0000FF"/>
          <w:sz w:val="20"/>
          <w:szCs w:val="20"/>
        </w:rPr>
        <w:fldChar w:fldCharType="begin"/>
      </w:r>
      <w:r w:rsidRPr="004F772B">
        <w:rPr>
          <w:rFonts w:ascii="Cambria" w:hAnsi="Cambria"/>
          <w:i w:val="0"/>
          <w:color w:val="0000FF"/>
          <w:sz w:val="20"/>
          <w:szCs w:val="20"/>
        </w:rPr>
        <w:instrText xml:space="preserve"> SEQ Figure \* ARABIC </w:instrText>
      </w:r>
      <w:r w:rsidRPr="004F772B">
        <w:rPr>
          <w:rFonts w:ascii="Cambria" w:hAnsi="Cambria"/>
          <w:i w:val="0"/>
          <w:color w:val="0000FF"/>
          <w:sz w:val="20"/>
          <w:szCs w:val="20"/>
        </w:rPr>
        <w:fldChar w:fldCharType="separate"/>
      </w:r>
      <w:r w:rsidR="00811608">
        <w:rPr>
          <w:rFonts w:ascii="Cambria" w:hAnsi="Cambria"/>
          <w:i w:val="0"/>
          <w:noProof/>
          <w:color w:val="0000FF"/>
          <w:sz w:val="20"/>
          <w:szCs w:val="20"/>
        </w:rPr>
        <w:t>1</w:t>
      </w:r>
      <w:r w:rsidRPr="004F772B">
        <w:rPr>
          <w:rFonts w:ascii="Cambria" w:hAnsi="Cambria"/>
          <w:i w:val="0"/>
          <w:color w:val="0000FF"/>
          <w:sz w:val="20"/>
          <w:szCs w:val="20"/>
        </w:rPr>
        <w:fldChar w:fldCharType="end"/>
      </w:r>
      <w:bookmarkEnd w:id="0"/>
      <w:r w:rsidR="00411938" w:rsidRPr="004F772B">
        <w:rPr>
          <w:rFonts w:ascii="Cambria" w:hAnsi="Cambria"/>
          <w:i w:val="0"/>
          <w:color w:val="auto"/>
          <w:sz w:val="20"/>
          <w:szCs w:val="20"/>
        </w:rPr>
        <w:t>. Proposed Hybrid Digital Twin and Machine Learning Fra</w:t>
      </w:r>
      <w:r w:rsidR="004B6259">
        <w:rPr>
          <w:rFonts w:ascii="Cambria" w:hAnsi="Cambria"/>
          <w:i w:val="0"/>
          <w:color w:val="auto"/>
          <w:sz w:val="20"/>
          <w:szCs w:val="20"/>
        </w:rPr>
        <w:t>mework for Network Optimization</w:t>
      </w:r>
    </w:p>
    <w:p w:rsidR="00A14C00" w:rsidRDefault="00A14C00" w:rsidP="002344E4">
      <w:pPr>
        <w:spacing w:line="276" w:lineRule="auto"/>
        <w:jc w:val="both"/>
        <w:rPr>
          <w:rFonts w:ascii="Cambria" w:hAnsi="Cambria"/>
          <w:sz w:val="20"/>
          <w:szCs w:val="20"/>
        </w:rPr>
      </w:pPr>
    </w:p>
    <w:p w:rsidR="00E436C8" w:rsidRPr="002344E4" w:rsidRDefault="00E436C8" w:rsidP="00A14C00">
      <w:pPr>
        <w:spacing w:line="276" w:lineRule="auto"/>
        <w:ind w:firstLine="720"/>
        <w:jc w:val="both"/>
        <w:rPr>
          <w:rFonts w:ascii="Cambria" w:hAnsi="Cambria"/>
          <w:sz w:val="20"/>
          <w:szCs w:val="20"/>
        </w:rPr>
      </w:pPr>
      <w:r w:rsidRPr="002344E4">
        <w:rPr>
          <w:rFonts w:ascii="Cambria" w:hAnsi="Cambria"/>
          <w:sz w:val="20"/>
          <w:szCs w:val="20"/>
        </w:rPr>
        <w:t>Its control actuation layer converts weight</w:t>
      </w:r>
      <w:r w:rsidR="00F70195">
        <w:rPr>
          <w:rFonts w:ascii="Cambria" w:hAnsi="Cambria"/>
          <w:sz w:val="20"/>
          <w:szCs w:val="20"/>
        </w:rPr>
        <w:t xml:space="preserve"> </w:t>
      </w:r>
      <w:r w:rsidR="00053632" w:rsidRPr="002344E4">
        <w:rPr>
          <w:rFonts w:ascii="Cambria" w:hAnsi="Cambria"/>
          <w:sz w:val="20"/>
          <w:szCs w:val="20"/>
        </w:rPr>
        <w:t>as</w:t>
      </w:r>
      <w:r w:rsidRPr="002344E4">
        <w:rPr>
          <w:rFonts w:ascii="Cambria" w:hAnsi="Cambria"/>
          <w:sz w:val="20"/>
          <w:szCs w:val="20"/>
        </w:rPr>
        <w:t xml:space="preserve"> suggested by DNN routing into Open</w:t>
      </w:r>
      <w:r w:rsidR="0024168A">
        <w:rPr>
          <w:rFonts w:ascii="Cambria" w:hAnsi="Cambria"/>
          <w:sz w:val="20"/>
          <w:szCs w:val="20"/>
        </w:rPr>
        <w:t xml:space="preserve"> </w:t>
      </w:r>
      <w:r w:rsidRPr="002344E4">
        <w:rPr>
          <w:rFonts w:ascii="Cambria" w:hAnsi="Cambria"/>
          <w:sz w:val="20"/>
          <w:szCs w:val="20"/>
        </w:rPr>
        <w:t>Flow rules (where Open</w:t>
      </w:r>
      <w:r w:rsidR="00F70195">
        <w:rPr>
          <w:rFonts w:ascii="Cambria" w:hAnsi="Cambria"/>
          <w:sz w:val="20"/>
          <w:szCs w:val="20"/>
        </w:rPr>
        <w:t xml:space="preserve"> </w:t>
      </w:r>
      <w:r w:rsidRPr="002344E4">
        <w:rPr>
          <w:rFonts w:ascii="Cambria" w:hAnsi="Cambria"/>
          <w:sz w:val="20"/>
          <w:szCs w:val="20"/>
        </w:rPr>
        <w:t xml:space="preserve">Flow is used as the layer to interfere with SDN-based systems) or OSPF metric updates to allow closed-loop optimization. In case, the DT detects a predicted switch to modes of the Congested state and the probability exceeds &gt; θ = 0.65, it causes preemptive load balancing along the alternative paths. </w:t>
      </w:r>
    </w:p>
    <w:p w:rsidR="00A14C00" w:rsidRDefault="00A14C00" w:rsidP="002344E4">
      <w:pPr>
        <w:spacing w:line="276" w:lineRule="auto"/>
        <w:jc w:val="both"/>
        <w:rPr>
          <w:rFonts w:ascii="Cambria" w:hAnsi="Cambria"/>
          <w:sz w:val="20"/>
          <w:szCs w:val="20"/>
        </w:rPr>
      </w:pPr>
    </w:p>
    <w:p w:rsidR="00847197" w:rsidRPr="00A14C00" w:rsidRDefault="00411938" w:rsidP="00C8387B">
      <w:pPr>
        <w:pStyle w:val="Heading2"/>
        <w:ind w:left="360"/>
      </w:pPr>
      <w:r w:rsidRPr="00A14C00">
        <w:t>Adaptive Routing Algorithm</w:t>
      </w:r>
    </w:p>
    <w:p w:rsidR="00283A11" w:rsidRPr="002344E4" w:rsidRDefault="00283A11" w:rsidP="00A14C00">
      <w:pPr>
        <w:spacing w:line="276" w:lineRule="auto"/>
        <w:ind w:firstLine="720"/>
        <w:jc w:val="both"/>
        <w:rPr>
          <w:rFonts w:ascii="Cambria" w:hAnsi="Cambria"/>
          <w:sz w:val="20"/>
          <w:szCs w:val="20"/>
        </w:rPr>
      </w:pPr>
      <w:r w:rsidRPr="002344E4">
        <w:rPr>
          <w:rFonts w:ascii="Cambria" w:hAnsi="Cambria"/>
          <w:sz w:val="20"/>
          <w:szCs w:val="20"/>
        </w:rPr>
        <w:t>Adaptive routing module uses a variant of Dijkstra algorithm, in which t</w:t>
      </w:r>
      <w:r w:rsidR="00FD309F" w:rsidRPr="002344E4">
        <w:rPr>
          <w:rFonts w:ascii="Cambria" w:hAnsi="Cambria"/>
          <w:sz w:val="20"/>
          <w:szCs w:val="20"/>
        </w:rPr>
        <w:t xml:space="preserve">he cost of links is dynamically </w:t>
      </w:r>
      <w:r w:rsidRPr="002344E4">
        <w:rPr>
          <w:rFonts w:ascii="Cambria" w:hAnsi="Cambria"/>
          <w:sz w:val="20"/>
          <w:szCs w:val="20"/>
        </w:rPr>
        <w:t>calculated as:</w:t>
      </w:r>
    </w:p>
    <w:p w:rsidR="00847197" w:rsidRPr="002344E4" w:rsidRDefault="00411938" w:rsidP="002344E4">
      <w:pPr>
        <w:spacing w:line="276" w:lineRule="auto"/>
        <w:jc w:val="both"/>
        <w:rPr>
          <w:rFonts w:ascii="Cambria" w:hAnsi="Cambria"/>
          <w:sz w:val="20"/>
          <w:szCs w:val="20"/>
        </w:rPr>
      </w:pPr>
      <w:r w:rsidRPr="002344E4">
        <w:rPr>
          <w:rFonts w:ascii="Cambria" w:hAnsi="Cambria"/>
          <w:sz w:val="20"/>
          <w:szCs w:val="20"/>
        </w:rPr>
        <w:t>cᵢ</w:t>
      </w:r>
      <w:proofErr w:type="gramStart"/>
      <w:r w:rsidRPr="002344E4">
        <w:rPr>
          <w:rFonts w:ascii="Cambria" w:hAnsi="Cambria"/>
          <w:sz w:val="20"/>
          <w:szCs w:val="20"/>
        </w:rPr>
        <w:t>,</w:t>
      </w:r>
      <w:r w:rsidRPr="002344E4">
        <w:rPr>
          <w:rFonts w:ascii="Cambria" w:hAnsi="Cambria" w:cs="Cambria"/>
          <w:sz w:val="20"/>
          <w:szCs w:val="20"/>
        </w:rPr>
        <w:t>ⱼ</w:t>
      </w:r>
      <w:proofErr w:type="gramEnd"/>
      <w:r w:rsidRPr="002344E4">
        <w:rPr>
          <w:rFonts w:ascii="Cambria" w:hAnsi="Cambria"/>
          <w:sz w:val="20"/>
          <w:szCs w:val="20"/>
        </w:rPr>
        <w:t xml:space="preserve">(t) = </w:t>
      </w:r>
      <w:r w:rsidRPr="002344E4">
        <w:rPr>
          <w:rFonts w:ascii="Cambria" w:hAnsi="Cambria" w:cs="Cambria"/>
          <w:sz w:val="20"/>
          <w:szCs w:val="20"/>
        </w:rPr>
        <w:t>α</w:t>
      </w:r>
      <w:r w:rsidRPr="002344E4">
        <w:rPr>
          <w:rFonts w:ascii="Cambria" w:hAnsi="Cambria"/>
          <w:sz w:val="20"/>
          <w:szCs w:val="20"/>
        </w:rPr>
        <w:t xml:space="preserve"> · dᵢ,</w:t>
      </w:r>
      <w:r w:rsidRPr="002344E4">
        <w:rPr>
          <w:rFonts w:ascii="Cambria" w:hAnsi="Cambria" w:cs="Cambria"/>
          <w:sz w:val="20"/>
          <w:szCs w:val="20"/>
        </w:rPr>
        <w:t>ⱼ</w:t>
      </w:r>
      <w:r w:rsidRPr="002344E4">
        <w:rPr>
          <w:rFonts w:ascii="Cambria" w:hAnsi="Cambria"/>
          <w:sz w:val="20"/>
          <w:szCs w:val="20"/>
        </w:rPr>
        <w:t xml:space="preserve"> + </w:t>
      </w:r>
      <w:r w:rsidRPr="002344E4">
        <w:rPr>
          <w:rFonts w:ascii="Cambria" w:hAnsi="Cambria" w:cs="Cambria"/>
          <w:sz w:val="20"/>
          <w:szCs w:val="20"/>
        </w:rPr>
        <w:t>β</w:t>
      </w:r>
      <w:r w:rsidRPr="002344E4">
        <w:rPr>
          <w:rFonts w:ascii="Cambria" w:hAnsi="Cambria"/>
          <w:sz w:val="20"/>
          <w:szCs w:val="20"/>
        </w:rPr>
        <w:t xml:space="preserve"> </w:t>
      </w:r>
      <w:r w:rsidRPr="002344E4">
        <w:rPr>
          <w:rFonts w:ascii="Cambria" w:hAnsi="Cambria" w:cs="Cambria"/>
          <w:sz w:val="20"/>
          <w:szCs w:val="20"/>
        </w:rPr>
        <w:t>·</w:t>
      </w:r>
      <w:r w:rsidRPr="002344E4">
        <w:rPr>
          <w:rFonts w:ascii="Cambria" w:hAnsi="Cambria"/>
          <w:sz w:val="20"/>
          <w:szCs w:val="20"/>
        </w:rPr>
        <w:t xml:space="preserve"> </w:t>
      </w:r>
      <w:proofErr w:type="spellStart"/>
      <w:r w:rsidRPr="002344E4">
        <w:rPr>
          <w:rFonts w:ascii="Cambria" w:hAnsi="Cambria"/>
          <w:sz w:val="20"/>
          <w:szCs w:val="20"/>
        </w:rPr>
        <w:t>util</w:t>
      </w:r>
      <w:proofErr w:type="spellEnd"/>
      <w:r w:rsidRPr="002344E4">
        <w:rPr>
          <w:rFonts w:ascii="Cambria" w:hAnsi="Cambria" w:cs="Cambria"/>
          <w:sz w:val="20"/>
          <w:szCs w:val="20"/>
        </w:rPr>
        <w:t>ᵢ</w:t>
      </w:r>
      <w:r w:rsidRPr="002344E4">
        <w:rPr>
          <w:rFonts w:ascii="Cambria" w:hAnsi="Cambria"/>
          <w:sz w:val="20"/>
          <w:szCs w:val="20"/>
        </w:rPr>
        <w:t>,</w:t>
      </w:r>
      <w:r w:rsidRPr="002344E4">
        <w:rPr>
          <w:rFonts w:ascii="Cambria" w:hAnsi="Cambria" w:cs="Cambria"/>
          <w:sz w:val="20"/>
          <w:szCs w:val="20"/>
        </w:rPr>
        <w:t>ⱼ</w:t>
      </w:r>
      <w:r w:rsidRPr="002344E4">
        <w:rPr>
          <w:rFonts w:ascii="Cambria" w:hAnsi="Cambria"/>
          <w:sz w:val="20"/>
          <w:szCs w:val="20"/>
        </w:rPr>
        <w:t xml:space="preserve">(t) + </w:t>
      </w:r>
      <w:r w:rsidRPr="002344E4">
        <w:rPr>
          <w:rFonts w:ascii="Cambria" w:hAnsi="Cambria" w:cs="Cambria"/>
          <w:sz w:val="20"/>
          <w:szCs w:val="20"/>
        </w:rPr>
        <w:t>γ</w:t>
      </w:r>
      <w:r w:rsidRPr="002344E4">
        <w:rPr>
          <w:rFonts w:ascii="Cambria" w:hAnsi="Cambria"/>
          <w:sz w:val="20"/>
          <w:szCs w:val="20"/>
        </w:rPr>
        <w:t xml:space="preserve"> </w:t>
      </w:r>
      <w:r w:rsidRPr="002344E4">
        <w:rPr>
          <w:rFonts w:ascii="Cambria" w:hAnsi="Cambria" w:cs="Cambria"/>
          <w:sz w:val="20"/>
          <w:szCs w:val="20"/>
        </w:rPr>
        <w:t>·</w:t>
      </w:r>
      <w:r w:rsidRPr="002344E4">
        <w:rPr>
          <w:rFonts w:ascii="Cambria" w:hAnsi="Cambria"/>
          <w:sz w:val="20"/>
          <w:szCs w:val="20"/>
        </w:rPr>
        <w:t xml:space="preserve"> P</w:t>
      </w:r>
      <w:r w:rsidRPr="002344E4">
        <w:rPr>
          <w:rFonts w:ascii="Cambria" w:hAnsi="Cambria" w:cs="Cambria"/>
          <w:sz w:val="20"/>
          <w:szCs w:val="20"/>
        </w:rPr>
        <w:t>̂ₗₒₛₛ</w:t>
      </w:r>
      <w:r w:rsidRPr="002344E4">
        <w:rPr>
          <w:rFonts w:ascii="Cambria" w:hAnsi="Cambria"/>
          <w:sz w:val="20"/>
          <w:szCs w:val="20"/>
        </w:rPr>
        <w:t>,</w:t>
      </w:r>
      <w:r w:rsidRPr="002344E4">
        <w:rPr>
          <w:rFonts w:ascii="Cambria" w:hAnsi="Cambria" w:cs="Cambria"/>
          <w:sz w:val="20"/>
          <w:szCs w:val="20"/>
        </w:rPr>
        <w:t>ᵢ</w:t>
      </w:r>
      <w:r w:rsidRPr="002344E4">
        <w:rPr>
          <w:rFonts w:ascii="Cambria" w:hAnsi="Cambria"/>
          <w:sz w:val="20"/>
          <w:szCs w:val="20"/>
        </w:rPr>
        <w:t>,</w:t>
      </w:r>
      <w:r w:rsidRPr="002344E4">
        <w:rPr>
          <w:rFonts w:ascii="Cambria" w:hAnsi="Cambria" w:cs="Cambria"/>
          <w:sz w:val="20"/>
          <w:szCs w:val="20"/>
        </w:rPr>
        <w:t>ⱼ</w:t>
      </w:r>
      <w:r w:rsidRPr="002344E4">
        <w:rPr>
          <w:rFonts w:ascii="Cambria" w:hAnsi="Cambria"/>
          <w:sz w:val="20"/>
          <w:szCs w:val="20"/>
        </w:rPr>
        <w:t>(t)     (5)</w:t>
      </w:r>
    </w:p>
    <w:p w:rsidR="00847197" w:rsidRPr="002344E4" w:rsidRDefault="00411938" w:rsidP="00A14C00">
      <w:pPr>
        <w:spacing w:line="276" w:lineRule="auto"/>
        <w:ind w:firstLine="720"/>
        <w:jc w:val="both"/>
        <w:rPr>
          <w:rFonts w:ascii="Cambria" w:hAnsi="Cambria"/>
          <w:sz w:val="20"/>
          <w:szCs w:val="20"/>
        </w:rPr>
      </w:pPr>
      <w:proofErr w:type="gramStart"/>
      <w:r w:rsidRPr="002344E4">
        <w:rPr>
          <w:rFonts w:ascii="Cambria" w:hAnsi="Cambria"/>
          <w:sz w:val="20"/>
          <w:szCs w:val="20"/>
        </w:rPr>
        <w:t>where</w:t>
      </w:r>
      <w:proofErr w:type="gramEnd"/>
      <w:r w:rsidRPr="002344E4">
        <w:rPr>
          <w:rFonts w:ascii="Cambria" w:hAnsi="Cambria"/>
          <w:sz w:val="20"/>
          <w:szCs w:val="20"/>
        </w:rPr>
        <w:t xml:space="preserve"> α, β, and γ are weighting coefficients optimized offline via grid search (α = 0.3, β = 0.5, γ = 0.2). The predicted loss probability P̂</w:t>
      </w:r>
      <w:r w:rsidRPr="002344E4">
        <w:rPr>
          <w:rFonts w:ascii="Cambria" w:hAnsi="Cambria" w:cs="Cambria"/>
          <w:sz w:val="20"/>
          <w:szCs w:val="20"/>
        </w:rPr>
        <w:t>ₗₒₛₛ</w:t>
      </w:r>
      <w:proofErr w:type="gramStart"/>
      <w:r w:rsidRPr="002344E4">
        <w:rPr>
          <w:rFonts w:ascii="Cambria" w:hAnsi="Cambria"/>
          <w:sz w:val="20"/>
          <w:szCs w:val="20"/>
        </w:rPr>
        <w:t>,</w:t>
      </w:r>
      <w:r w:rsidRPr="002344E4">
        <w:rPr>
          <w:rFonts w:ascii="Cambria" w:hAnsi="Cambria" w:cs="Cambria"/>
          <w:sz w:val="20"/>
          <w:szCs w:val="20"/>
        </w:rPr>
        <w:t>ᵢ</w:t>
      </w:r>
      <w:proofErr w:type="gramEnd"/>
      <w:r w:rsidRPr="002344E4">
        <w:rPr>
          <w:rFonts w:ascii="Cambria" w:hAnsi="Cambria"/>
          <w:sz w:val="20"/>
          <w:szCs w:val="20"/>
        </w:rPr>
        <w:t>,</w:t>
      </w:r>
      <w:r w:rsidRPr="002344E4">
        <w:rPr>
          <w:rFonts w:ascii="Cambria" w:hAnsi="Cambria" w:cs="Cambria"/>
          <w:sz w:val="20"/>
          <w:szCs w:val="20"/>
        </w:rPr>
        <w:t>ⱼ</w:t>
      </w:r>
      <w:r w:rsidRPr="002344E4">
        <w:rPr>
          <w:rFonts w:ascii="Cambria" w:hAnsi="Cambria"/>
          <w:sz w:val="20"/>
          <w:szCs w:val="20"/>
        </w:rPr>
        <w:t>(t) is supplied by the DNN in real time. This cost function integrates both structural (propagation delay) and dynamic (utilization, loss) components, enabling topology-aware, load-sensitive routing.</w:t>
      </w:r>
    </w:p>
    <w:p w:rsidR="00A14C00" w:rsidRDefault="00A14C00" w:rsidP="002344E4">
      <w:pPr>
        <w:spacing w:line="276" w:lineRule="auto"/>
        <w:jc w:val="both"/>
        <w:rPr>
          <w:rFonts w:ascii="Cambria" w:hAnsi="Cambria"/>
          <w:sz w:val="20"/>
          <w:szCs w:val="20"/>
        </w:rPr>
      </w:pPr>
    </w:p>
    <w:p w:rsidR="00847197" w:rsidRPr="00A14C00" w:rsidRDefault="00411938" w:rsidP="00C8387B">
      <w:pPr>
        <w:pStyle w:val="Heading2"/>
        <w:ind w:left="360"/>
      </w:pPr>
      <w:r w:rsidRPr="00A14C00">
        <w:t>Simulation Setup</w:t>
      </w:r>
    </w:p>
    <w:p w:rsidR="00847197" w:rsidRPr="002344E4" w:rsidRDefault="00BF2264" w:rsidP="00A14C00">
      <w:pPr>
        <w:spacing w:line="276" w:lineRule="auto"/>
        <w:ind w:firstLine="720"/>
        <w:jc w:val="both"/>
        <w:rPr>
          <w:rFonts w:ascii="Cambria" w:hAnsi="Cambria"/>
          <w:sz w:val="20"/>
          <w:szCs w:val="20"/>
        </w:rPr>
      </w:pPr>
      <w:r w:rsidRPr="002344E4">
        <w:rPr>
          <w:rFonts w:ascii="Cambria" w:hAnsi="Cambria"/>
          <w:sz w:val="20"/>
          <w:szCs w:val="20"/>
        </w:rPr>
        <w:t xml:space="preserve">The simulation is created on the basis of NS-3 version 3.38 with an interface on Python version 3.11 with a ML simulation pipeline based on </w:t>
      </w:r>
      <w:proofErr w:type="spellStart"/>
      <w:r w:rsidRPr="002344E4">
        <w:rPr>
          <w:rFonts w:ascii="Cambria" w:hAnsi="Cambria"/>
          <w:sz w:val="20"/>
          <w:szCs w:val="20"/>
        </w:rPr>
        <w:t>TensorFlow</w:t>
      </w:r>
      <w:proofErr w:type="spellEnd"/>
      <w:r w:rsidRPr="002344E4">
        <w:rPr>
          <w:rFonts w:ascii="Cambria" w:hAnsi="Cambria"/>
          <w:sz w:val="20"/>
          <w:szCs w:val="20"/>
        </w:rPr>
        <w:t xml:space="preserve"> 2.13 and </w:t>
      </w:r>
      <w:proofErr w:type="spellStart"/>
      <w:r w:rsidRPr="002344E4">
        <w:rPr>
          <w:rFonts w:ascii="Cambria" w:hAnsi="Cambria"/>
          <w:sz w:val="20"/>
          <w:szCs w:val="20"/>
        </w:rPr>
        <w:t>Keras</w:t>
      </w:r>
      <w:proofErr w:type="spellEnd"/>
      <w:r w:rsidRPr="002344E4">
        <w:rPr>
          <w:rFonts w:ascii="Cambria" w:hAnsi="Cambria"/>
          <w:sz w:val="20"/>
          <w:szCs w:val="20"/>
        </w:rPr>
        <w:t xml:space="preserve">. The self-similar internet traffic is replicated by creating traffic via a compound Poisson process where the bursts sizes can be Pareto-distributed (shape parameter α = 1.4). A summary of the complete set of simulation parameters is given in </w:t>
      </w:r>
      <w:r w:rsidR="00551F7D" w:rsidRPr="00551F7D">
        <w:rPr>
          <w:rFonts w:ascii="Cambria" w:hAnsi="Cambria"/>
          <w:sz w:val="20"/>
          <w:szCs w:val="20"/>
        </w:rPr>
        <w:fldChar w:fldCharType="begin"/>
      </w:r>
      <w:r w:rsidR="00551F7D" w:rsidRPr="00551F7D">
        <w:rPr>
          <w:rFonts w:ascii="Cambria" w:hAnsi="Cambria"/>
          <w:sz w:val="20"/>
          <w:szCs w:val="20"/>
        </w:rPr>
        <w:instrText xml:space="preserve"> REF _Ref225777837 \h  \* MERGEFORMAT </w:instrText>
      </w:r>
      <w:r w:rsidR="00551F7D" w:rsidRPr="00551F7D">
        <w:rPr>
          <w:rFonts w:ascii="Cambria" w:hAnsi="Cambria"/>
          <w:sz w:val="20"/>
          <w:szCs w:val="20"/>
        </w:rPr>
      </w:r>
      <w:r w:rsidR="00551F7D" w:rsidRPr="00551F7D">
        <w:rPr>
          <w:rFonts w:ascii="Cambria" w:hAnsi="Cambria"/>
          <w:sz w:val="20"/>
          <w:szCs w:val="20"/>
        </w:rPr>
        <w:fldChar w:fldCharType="separate"/>
      </w:r>
      <w:r w:rsidR="00551F7D" w:rsidRPr="00551F7D">
        <w:rPr>
          <w:rFonts w:ascii="Cambria" w:hAnsi="Cambria"/>
          <w:color w:val="0000FF"/>
          <w:sz w:val="20"/>
          <w:szCs w:val="20"/>
        </w:rPr>
        <w:t xml:space="preserve">Table </w:t>
      </w:r>
      <w:r w:rsidR="00551F7D" w:rsidRPr="00551F7D">
        <w:rPr>
          <w:rFonts w:ascii="Cambria" w:hAnsi="Cambria"/>
          <w:noProof/>
          <w:color w:val="0000FF"/>
          <w:sz w:val="20"/>
          <w:szCs w:val="20"/>
        </w:rPr>
        <w:t>1</w:t>
      </w:r>
      <w:r w:rsidR="00551F7D" w:rsidRPr="00551F7D">
        <w:rPr>
          <w:rFonts w:ascii="Cambria" w:hAnsi="Cambria"/>
          <w:sz w:val="20"/>
          <w:szCs w:val="20"/>
        </w:rPr>
        <w:fldChar w:fldCharType="end"/>
      </w:r>
      <w:r w:rsidRPr="002344E4">
        <w:rPr>
          <w:rFonts w:ascii="Cambria" w:hAnsi="Cambria"/>
          <w:sz w:val="20"/>
          <w:szCs w:val="20"/>
        </w:rPr>
        <w:t>.</w:t>
      </w:r>
    </w:p>
    <w:p w:rsidR="00984093" w:rsidRDefault="00984093" w:rsidP="002344E4">
      <w:pPr>
        <w:spacing w:line="276" w:lineRule="auto"/>
        <w:jc w:val="both"/>
        <w:rPr>
          <w:rFonts w:ascii="Cambria" w:hAnsi="Cambria"/>
          <w:b/>
          <w:bCs/>
          <w:sz w:val="20"/>
          <w:szCs w:val="20"/>
        </w:rPr>
      </w:pPr>
    </w:p>
    <w:p w:rsidR="00847197" w:rsidRPr="00551F7D" w:rsidRDefault="00551F7D" w:rsidP="00551F7D">
      <w:pPr>
        <w:pStyle w:val="Caption"/>
        <w:keepNext/>
        <w:spacing w:after="0" w:line="276" w:lineRule="auto"/>
        <w:jc w:val="center"/>
        <w:rPr>
          <w:rFonts w:ascii="Cambria" w:hAnsi="Cambria"/>
          <w:i w:val="0"/>
          <w:color w:val="auto"/>
          <w:sz w:val="20"/>
          <w:szCs w:val="20"/>
        </w:rPr>
      </w:pPr>
      <w:bookmarkStart w:id="1" w:name="_Ref225777837"/>
      <w:r w:rsidRPr="00551F7D">
        <w:rPr>
          <w:rFonts w:ascii="Cambria" w:hAnsi="Cambria"/>
          <w:i w:val="0"/>
          <w:color w:val="0000FF"/>
          <w:sz w:val="20"/>
          <w:szCs w:val="20"/>
        </w:rPr>
        <w:t xml:space="preserve">Table </w:t>
      </w:r>
      <w:r w:rsidRPr="00551F7D">
        <w:rPr>
          <w:rFonts w:ascii="Cambria" w:hAnsi="Cambria"/>
          <w:i w:val="0"/>
          <w:color w:val="0000FF"/>
          <w:sz w:val="20"/>
          <w:szCs w:val="20"/>
        </w:rPr>
        <w:fldChar w:fldCharType="begin"/>
      </w:r>
      <w:r w:rsidRPr="00551F7D">
        <w:rPr>
          <w:rFonts w:ascii="Cambria" w:hAnsi="Cambria"/>
          <w:i w:val="0"/>
          <w:color w:val="0000FF"/>
          <w:sz w:val="20"/>
          <w:szCs w:val="20"/>
        </w:rPr>
        <w:instrText xml:space="preserve"> SEQ Table \* ARABIC </w:instrText>
      </w:r>
      <w:r w:rsidRPr="00551F7D">
        <w:rPr>
          <w:rFonts w:ascii="Cambria" w:hAnsi="Cambria"/>
          <w:i w:val="0"/>
          <w:color w:val="0000FF"/>
          <w:sz w:val="20"/>
          <w:szCs w:val="20"/>
        </w:rPr>
        <w:fldChar w:fldCharType="separate"/>
      </w:r>
      <w:r w:rsidR="00AF43A7">
        <w:rPr>
          <w:rFonts w:ascii="Cambria" w:hAnsi="Cambria"/>
          <w:i w:val="0"/>
          <w:noProof/>
          <w:color w:val="0000FF"/>
          <w:sz w:val="20"/>
          <w:szCs w:val="20"/>
        </w:rPr>
        <w:t>1</w:t>
      </w:r>
      <w:r w:rsidRPr="00551F7D">
        <w:rPr>
          <w:rFonts w:ascii="Cambria" w:hAnsi="Cambria"/>
          <w:i w:val="0"/>
          <w:color w:val="0000FF"/>
          <w:sz w:val="20"/>
          <w:szCs w:val="20"/>
        </w:rPr>
        <w:fldChar w:fldCharType="end"/>
      </w:r>
      <w:bookmarkEnd w:id="1"/>
      <w:r w:rsidR="00411938" w:rsidRPr="00551F7D">
        <w:rPr>
          <w:rFonts w:ascii="Cambria" w:hAnsi="Cambria"/>
          <w:bCs/>
          <w:i w:val="0"/>
          <w:color w:val="auto"/>
          <w:sz w:val="20"/>
          <w:szCs w:val="20"/>
        </w:rPr>
        <w:t>. Sim</w:t>
      </w:r>
      <w:r>
        <w:rPr>
          <w:rFonts w:ascii="Cambria" w:hAnsi="Cambria"/>
          <w:bCs/>
          <w:i w:val="0"/>
          <w:color w:val="auto"/>
          <w:sz w:val="20"/>
          <w:szCs w:val="20"/>
        </w:rPr>
        <w:t>ulation Parameter Configuration</w:t>
      </w:r>
    </w:p>
    <w:tbl>
      <w:tblPr>
        <w:tblStyle w:val="TableGrid3"/>
        <w:tblW w:w="5000" w:type="pct"/>
        <w:jc w:val="center"/>
        <w:tblLook w:val="0000" w:firstRow="0" w:lastRow="0" w:firstColumn="0" w:lastColumn="0" w:noHBand="0" w:noVBand="0"/>
      </w:tblPr>
      <w:tblGrid>
        <w:gridCol w:w="4508"/>
        <w:gridCol w:w="4509"/>
      </w:tblGrid>
      <w:tr w:rsidR="008C3B54" w:rsidRPr="002344E4" w:rsidTr="008C3B54">
        <w:trPr>
          <w:jc w:val="center"/>
        </w:trPr>
        <w:tc>
          <w:tcPr>
            <w:tcW w:w="2500" w:type="pct"/>
            <w:vAlign w:val="center"/>
          </w:tcPr>
          <w:p w:rsidR="008C3B54" w:rsidRPr="008C3B54" w:rsidRDefault="008C3B54" w:rsidP="008C3B54">
            <w:pPr>
              <w:jc w:val="center"/>
              <w:rPr>
                <w:b/>
              </w:rPr>
            </w:pPr>
            <w:r w:rsidRPr="008C3B54">
              <w:rPr>
                <w:b/>
              </w:rPr>
              <w:t>Parameter</w:t>
            </w:r>
          </w:p>
        </w:tc>
        <w:tc>
          <w:tcPr>
            <w:tcW w:w="2500" w:type="pct"/>
            <w:vAlign w:val="center"/>
          </w:tcPr>
          <w:p w:rsidR="008C3B54" w:rsidRPr="008C3B54" w:rsidRDefault="008C3B54" w:rsidP="008C3B54">
            <w:pPr>
              <w:jc w:val="center"/>
              <w:rPr>
                <w:b/>
              </w:rPr>
            </w:pPr>
            <w:r w:rsidRPr="008C3B54">
              <w:rPr>
                <w:b/>
              </w:rPr>
              <w:t>Value / Setting</w:t>
            </w:r>
          </w:p>
        </w:tc>
      </w:tr>
      <w:tr w:rsidR="00847197" w:rsidRPr="002344E4" w:rsidTr="008C3B54">
        <w:trPr>
          <w:jc w:val="center"/>
        </w:trPr>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Simulation Environment</w:t>
            </w:r>
          </w:p>
        </w:tc>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NS-3 v3.38 + Python 3.11</w:t>
            </w:r>
          </w:p>
        </w:tc>
      </w:tr>
      <w:tr w:rsidR="00847197" w:rsidRPr="002344E4" w:rsidTr="008C3B54">
        <w:trPr>
          <w:jc w:val="center"/>
        </w:trPr>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Network Topology</w:t>
            </w:r>
          </w:p>
        </w:tc>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Mesh (50 nodes, 200 links)</w:t>
            </w:r>
          </w:p>
        </w:tc>
      </w:tr>
      <w:tr w:rsidR="00847197" w:rsidRPr="002344E4" w:rsidTr="008C3B54">
        <w:trPr>
          <w:jc w:val="center"/>
        </w:trPr>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Traffic Model</w:t>
            </w:r>
          </w:p>
        </w:tc>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 xml:space="preserve">Poisson arrival (λ = 100–1000 </w:t>
            </w:r>
            <w:proofErr w:type="spellStart"/>
            <w:r w:rsidRPr="002344E4">
              <w:rPr>
                <w:rFonts w:ascii="Cambria" w:hAnsi="Cambria"/>
              </w:rPr>
              <w:t>pkt</w:t>
            </w:r>
            <w:proofErr w:type="spellEnd"/>
            <w:r w:rsidRPr="002344E4">
              <w:rPr>
                <w:rFonts w:ascii="Cambria" w:hAnsi="Cambria"/>
              </w:rPr>
              <w:t>/s)</w:t>
            </w:r>
          </w:p>
        </w:tc>
      </w:tr>
      <w:tr w:rsidR="00847197" w:rsidRPr="002344E4" w:rsidTr="008C3B54">
        <w:trPr>
          <w:jc w:val="center"/>
        </w:trPr>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Packet Size</w:t>
            </w:r>
          </w:p>
        </w:tc>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512–1500 bytes (variable)</w:t>
            </w:r>
          </w:p>
        </w:tc>
      </w:tr>
      <w:tr w:rsidR="00847197" w:rsidRPr="002344E4" w:rsidTr="008C3B54">
        <w:trPr>
          <w:jc w:val="center"/>
        </w:trPr>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Link Bandwidth</w:t>
            </w:r>
          </w:p>
        </w:tc>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 xml:space="preserve">1 </w:t>
            </w:r>
            <w:proofErr w:type="spellStart"/>
            <w:r w:rsidRPr="002344E4">
              <w:rPr>
                <w:rFonts w:ascii="Cambria" w:hAnsi="Cambria"/>
              </w:rPr>
              <w:t>Gbps</w:t>
            </w:r>
            <w:proofErr w:type="spellEnd"/>
            <w:r w:rsidRPr="002344E4">
              <w:rPr>
                <w:rFonts w:ascii="Cambria" w:hAnsi="Cambria"/>
              </w:rPr>
              <w:t xml:space="preserve"> (backbone), 100 Mbps (edge)</w:t>
            </w:r>
          </w:p>
        </w:tc>
      </w:tr>
      <w:tr w:rsidR="00847197" w:rsidRPr="002344E4" w:rsidTr="008C3B54">
        <w:trPr>
          <w:jc w:val="center"/>
        </w:trPr>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Training Dataset Size</w:t>
            </w:r>
          </w:p>
        </w:tc>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2.4 million flow records</w:t>
            </w:r>
          </w:p>
        </w:tc>
      </w:tr>
      <w:tr w:rsidR="00847197" w:rsidRPr="002344E4" w:rsidTr="008C3B54">
        <w:trPr>
          <w:jc w:val="center"/>
        </w:trPr>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ML Framework</w:t>
            </w:r>
          </w:p>
        </w:tc>
        <w:tc>
          <w:tcPr>
            <w:tcW w:w="2500" w:type="pct"/>
            <w:vAlign w:val="center"/>
          </w:tcPr>
          <w:p w:rsidR="00847197" w:rsidRPr="002344E4" w:rsidRDefault="00411938" w:rsidP="008C3B54">
            <w:pPr>
              <w:spacing w:line="276" w:lineRule="auto"/>
              <w:jc w:val="center"/>
              <w:rPr>
                <w:rFonts w:ascii="Cambria" w:hAnsi="Cambria"/>
              </w:rPr>
            </w:pPr>
            <w:proofErr w:type="spellStart"/>
            <w:r w:rsidRPr="002344E4">
              <w:rPr>
                <w:rFonts w:ascii="Cambria" w:hAnsi="Cambria"/>
              </w:rPr>
              <w:t>TensorFlow</w:t>
            </w:r>
            <w:proofErr w:type="spellEnd"/>
            <w:r w:rsidRPr="002344E4">
              <w:rPr>
                <w:rFonts w:ascii="Cambria" w:hAnsi="Cambria"/>
              </w:rPr>
              <w:t xml:space="preserve"> 2.13 / </w:t>
            </w:r>
            <w:proofErr w:type="spellStart"/>
            <w:r w:rsidRPr="002344E4">
              <w:rPr>
                <w:rFonts w:ascii="Cambria" w:hAnsi="Cambria"/>
              </w:rPr>
              <w:t>Keras</w:t>
            </w:r>
            <w:proofErr w:type="spellEnd"/>
          </w:p>
        </w:tc>
      </w:tr>
      <w:tr w:rsidR="00847197" w:rsidRPr="002344E4" w:rsidTr="008C3B54">
        <w:trPr>
          <w:jc w:val="center"/>
        </w:trPr>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DT Update Interval</w:t>
            </w:r>
          </w:p>
        </w:tc>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 xml:space="preserve">50 </w:t>
            </w:r>
            <w:proofErr w:type="spellStart"/>
            <w:r w:rsidRPr="002344E4">
              <w:rPr>
                <w:rFonts w:ascii="Cambria" w:hAnsi="Cambria"/>
              </w:rPr>
              <w:t>ms</w:t>
            </w:r>
            <w:proofErr w:type="spellEnd"/>
          </w:p>
        </w:tc>
      </w:tr>
      <w:tr w:rsidR="00847197" w:rsidRPr="002344E4" w:rsidTr="008C3B54">
        <w:trPr>
          <w:jc w:val="center"/>
        </w:trPr>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Simulation Duration</w:t>
            </w:r>
          </w:p>
        </w:tc>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3600 s per scenario</w:t>
            </w:r>
          </w:p>
        </w:tc>
      </w:tr>
      <w:tr w:rsidR="00847197" w:rsidRPr="002344E4" w:rsidTr="008C3B54">
        <w:trPr>
          <w:jc w:val="center"/>
        </w:trPr>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Repetitions per Scenario</w:t>
            </w:r>
          </w:p>
        </w:tc>
        <w:tc>
          <w:tcPr>
            <w:tcW w:w="2500" w:type="pct"/>
            <w:vAlign w:val="center"/>
          </w:tcPr>
          <w:p w:rsidR="00847197" w:rsidRPr="002344E4" w:rsidRDefault="00411938" w:rsidP="008C3B54">
            <w:pPr>
              <w:spacing w:line="276" w:lineRule="auto"/>
              <w:jc w:val="center"/>
              <w:rPr>
                <w:rFonts w:ascii="Cambria" w:hAnsi="Cambria"/>
              </w:rPr>
            </w:pPr>
            <w:r w:rsidRPr="002344E4">
              <w:rPr>
                <w:rFonts w:ascii="Cambria" w:hAnsi="Cambria"/>
              </w:rPr>
              <w:t>30 (for statistical confidence)</w:t>
            </w:r>
          </w:p>
        </w:tc>
      </w:tr>
    </w:tbl>
    <w:p w:rsidR="00BF2264" w:rsidRPr="002344E4" w:rsidRDefault="00BF2264" w:rsidP="00984093">
      <w:pPr>
        <w:spacing w:line="276" w:lineRule="auto"/>
        <w:ind w:firstLine="720"/>
        <w:jc w:val="both"/>
        <w:rPr>
          <w:rFonts w:ascii="Cambria" w:hAnsi="Cambria"/>
          <w:sz w:val="20"/>
          <w:szCs w:val="20"/>
        </w:rPr>
      </w:pPr>
      <w:r w:rsidRPr="002344E4">
        <w:rPr>
          <w:rFonts w:ascii="Cambria" w:hAnsi="Cambria"/>
          <w:sz w:val="20"/>
          <w:szCs w:val="20"/>
        </w:rPr>
        <w:lastRenderedPageBreak/>
        <w:t xml:space="preserve">Each simulation scenario is replicated 30 times with varying random seeds so as to achieve statistical confidence. The performance metrics are calculated in the form of ensemble average and confidence interval of 95 percent. </w:t>
      </w:r>
    </w:p>
    <w:p w:rsidR="0031394E" w:rsidRDefault="0031394E" w:rsidP="002344E4">
      <w:pPr>
        <w:spacing w:line="276" w:lineRule="auto"/>
        <w:jc w:val="both"/>
        <w:rPr>
          <w:rFonts w:ascii="Cambria" w:hAnsi="Cambria"/>
          <w:sz w:val="20"/>
          <w:szCs w:val="20"/>
        </w:rPr>
      </w:pPr>
    </w:p>
    <w:p w:rsidR="00847197" w:rsidRPr="0031394E" w:rsidRDefault="0031394E" w:rsidP="00C8387B">
      <w:pPr>
        <w:pStyle w:val="Heading1"/>
        <w:ind w:left="360"/>
      </w:pPr>
      <w:r w:rsidRPr="0031394E">
        <w:t>RESULTS AND DISCUSSION</w:t>
      </w:r>
    </w:p>
    <w:p w:rsidR="0031394E" w:rsidRDefault="0031394E" w:rsidP="002344E4">
      <w:pPr>
        <w:spacing w:line="276" w:lineRule="auto"/>
        <w:jc w:val="both"/>
        <w:rPr>
          <w:rFonts w:ascii="Cambria" w:hAnsi="Cambria"/>
          <w:sz w:val="20"/>
          <w:szCs w:val="20"/>
        </w:rPr>
      </w:pPr>
    </w:p>
    <w:p w:rsidR="00847197" w:rsidRPr="00984093" w:rsidRDefault="00411938" w:rsidP="00C8387B">
      <w:pPr>
        <w:pStyle w:val="Heading2"/>
        <w:ind w:left="360"/>
      </w:pPr>
      <w:r w:rsidRPr="00984093">
        <w:t>Comparative Model Performance</w:t>
      </w:r>
    </w:p>
    <w:p w:rsidR="00847197" w:rsidRPr="002344E4" w:rsidRDefault="008C3B54" w:rsidP="00984093">
      <w:pPr>
        <w:spacing w:line="276" w:lineRule="auto"/>
        <w:ind w:firstLine="720"/>
        <w:jc w:val="both"/>
        <w:rPr>
          <w:rFonts w:ascii="Cambria" w:hAnsi="Cambria"/>
          <w:sz w:val="20"/>
          <w:szCs w:val="20"/>
        </w:rPr>
      </w:pPr>
      <w:r w:rsidRPr="008C3B54">
        <w:rPr>
          <w:rFonts w:ascii="Cambria" w:hAnsi="Cambria"/>
          <w:sz w:val="20"/>
          <w:szCs w:val="20"/>
        </w:rPr>
        <w:fldChar w:fldCharType="begin"/>
      </w:r>
      <w:r w:rsidRPr="008C3B54">
        <w:rPr>
          <w:rFonts w:ascii="Cambria" w:hAnsi="Cambria"/>
          <w:sz w:val="20"/>
          <w:szCs w:val="20"/>
        </w:rPr>
        <w:instrText xml:space="preserve"> REF _Ref225777950 \h  \* MERGEFORMAT </w:instrText>
      </w:r>
      <w:r w:rsidRPr="008C3B54">
        <w:rPr>
          <w:rFonts w:ascii="Cambria" w:hAnsi="Cambria"/>
          <w:sz w:val="20"/>
          <w:szCs w:val="20"/>
        </w:rPr>
      </w:r>
      <w:r w:rsidRPr="008C3B54">
        <w:rPr>
          <w:rFonts w:ascii="Cambria" w:hAnsi="Cambria"/>
          <w:sz w:val="20"/>
          <w:szCs w:val="20"/>
        </w:rPr>
        <w:fldChar w:fldCharType="separate"/>
      </w:r>
      <w:r w:rsidRPr="008C3B54">
        <w:rPr>
          <w:rFonts w:ascii="Cambria" w:hAnsi="Cambria"/>
          <w:color w:val="0000FF"/>
          <w:sz w:val="20"/>
          <w:szCs w:val="20"/>
        </w:rPr>
        <w:t xml:space="preserve">Table </w:t>
      </w:r>
      <w:r w:rsidRPr="008C3B54">
        <w:rPr>
          <w:rFonts w:ascii="Cambria" w:hAnsi="Cambria"/>
          <w:noProof/>
          <w:color w:val="0000FF"/>
          <w:sz w:val="20"/>
          <w:szCs w:val="20"/>
        </w:rPr>
        <w:t>2</w:t>
      </w:r>
      <w:r w:rsidRPr="008C3B54">
        <w:rPr>
          <w:rFonts w:ascii="Cambria" w:hAnsi="Cambria"/>
          <w:sz w:val="20"/>
          <w:szCs w:val="20"/>
        </w:rPr>
        <w:fldChar w:fldCharType="end"/>
      </w:r>
      <w:r w:rsidR="00021F64" w:rsidRPr="002344E4">
        <w:rPr>
          <w:rFonts w:ascii="Cambria" w:hAnsi="Cambria"/>
          <w:sz w:val="20"/>
          <w:szCs w:val="20"/>
        </w:rPr>
        <w:t xml:space="preserve"> provides a comparative study of the suggested hybrid DT-ML model to four baseline models: classical M/M/1 queuing, Markov chain model, linear regression, and standalone DNN. The assessment is done with a medium traffic load (300-600 </w:t>
      </w:r>
      <w:r w:rsidR="00131773" w:rsidRPr="002344E4">
        <w:rPr>
          <w:rFonts w:ascii="Cambria" w:hAnsi="Cambria"/>
          <w:sz w:val="20"/>
          <w:szCs w:val="20"/>
        </w:rPr>
        <w:t>packets per second</w:t>
      </w:r>
      <w:r w:rsidR="00021F64" w:rsidRPr="002344E4">
        <w:rPr>
          <w:rFonts w:ascii="Cambria" w:hAnsi="Cambria"/>
          <w:sz w:val="20"/>
          <w:szCs w:val="20"/>
        </w:rPr>
        <w:t>) using mesh network topology as in Section 3.</w:t>
      </w:r>
    </w:p>
    <w:p w:rsidR="00984093" w:rsidRDefault="00984093" w:rsidP="002344E4">
      <w:pPr>
        <w:spacing w:line="276" w:lineRule="auto"/>
        <w:jc w:val="both"/>
        <w:rPr>
          <w:rFonts w:ascii="Cambria" w:hAnsi="Cambria"/>
          <w:b/>
          <w:bCs/>
          <w:sz w:val="20"/>
          <w:szCs w:val="20"/>
        </w:rPr>
      </w:pPr>
    </w:p>
    <w:p w:rsidR="00847197" w:rsidRPr="008C3B54" w:rsidRDefault="008C3B54" w:rsidP="008C3B54">
      <w:pPr>
        <w:pStyle w:val="Caption"/>
        <w:keepNext/>
        <w:spacing w:after="0"/>
        <w:jc w:val="center"/>
        <w:rPr>
          <w:rFonts w:ascii="Cambria" w:hAnsi="Cambria"/>
          <w:i w:val="0"/>
          <w:color w:val="auto"/>
          <w:sz w:val="20"/>
          <w:szCs w:val="20"/>
        </w:rPr>
      </w:pPr>
      <w:bookmarkStart w:id="2" w:name="_Ref225777950"/>
      <w:r w:rsidRPr="008C3B54">
        <w:rPr>
          <w:rFonts w:ascii="Cambria" w:hAnsi="Cambria"/>
          <w:i w:val="0"/>
          <w:color w:val="0000FF"/>
          <w:sz w:val="20"/>
          <w:szCs w:val="20"/>
        </w:rPr>
        <w:t xml:space="preserve">Table </w:t>
      </w:r>
      <w:r w:rsidRPr="008C3B54">
        <w:rPr>
          <w:rFonts w:ascii="Cambria" w:hAnsi="Cambria"/>
          <w:i w:val="0"/>
          <w:color w:val="0000FF"/>
          <w:sz w:val="20"/>
          <w:szCs w:val="20"/>
        </w:rPr>
        <w:fldChar w:fldCharType="begin"/>
      </w:r>
      <w:r w:rsidRPr="008C3B54">
        <w:rPr>
          <w:rFonts w:ascii="Cambria" w:hAnsi="Cambria"/>
          <w:i w:val="0"/>
          <w:color w:val="0000FF"/>
          <w:sz w:val="20"/>
          <w:szCs w:val="20"/>
        </w:rPr>
        <w:instrText xml:space="preserve"> SEQ Table \* ARABIC </w:instrText>
      </w:r>
      <w:r w:rsidRPr="008C3B54">
        <w:rPr>
          <w:rFonts w:ascii="Cambria" w:hAnsi="Cambria"/>
          <w:i w:val="0"/>
          <w:color w:val="0000FF"/>
          <w:sz w:val="20"/>
          <w:szCs w:val="20"/>
        </w:rPr>
        <w:fldChar w:fldCharType="separate"/>
      </w:r>
      <w:r w:rsidR="00AF43A7">
        <w:rPr>
          <w:rFonts w:ascii="Cambria" w:hAnsi="Cambria"/>
          <w:i w:val="0"/>
          <w:noProof/>
          <w:color w:val="0000FF"/>
          <w:sz w:val="20"/>
          <w:szCs w:val="20"/>
        </w:rPr>
        <w:t>2</w:t>
      </w:r>
      <w:r w:rsidRPr="008C3B54">
        <w:rPr>
          <w:rFonts w:ascii="Cambria" w:hAnsi="Cambria"/>
          <w:i w:val="0"/>
          <w:color w:val="0000FF"/>
          <w:sz w:val="20"/>
          <w:szCs w:val="20"/>
        </w:rPr>
        <w:fldChar w:fldCharType="end"/>
      </w:r>
      <w:bookmarkEnd w:id="2"/>
      <w:r w:rsidR="00411938" w:rsidRPr="008C3B54">
        <w:rPr>
          <w:rFonts w:ascii="Cambria" w:hAnsi="Cambria"/>
          <w:bCs/>
          <w:i w:val="0"/>
          <w:color w:val="auto"/>
          <w:sz w:val="20"/>
          <w:szCs w:val="20"/>
        </w:rPr>
        <w:t>. Comparative Performance of Network Optimization Mode</w:t>
      </w:r>
      <w:r>
        <w:rPr>
          <w:rFonts w:ascii="Cambria" w:hAnsi="Cambria"/>
          <w:bCs/>
          <w:i w:val="0"/>
          <w:color w:val="auto"/>
          <w:sz w:val="20"/>
          <w:szCs w:val="20"/>
        </w:rPr>
        <w:t xml:space="preserve">ls (Medium Load, 300–600 </w:t>
      </w:r>
      <w:proofErr w:type="spellStart"/>
      <w:r>
        <w:rPr>
          <w:rFonts w:ascii="Cambria" w:hAnsi="Cambria"/>
          <w:bCs/>
          <w:i w:val="0"/>
          <w:color w:val="auto"/>
          <w:sz w:val="20"/>
          <w:szCs w:val="20"/>
        </w:rPr>
        <w:t>pkt</w:t>
      </w:r>
      <w:proofErr w:type="spellEnd"/>
      <w:r>
        <w:rPr>
          <w:rFonts w:ascii="Cambria" w:hAnsi="Cambria"/>
          <w:bCs/>
          <w:i w:val="0"/>
          <w:color w:val="auto"/>
          <w:sz w:val="20"/>
          <w:szCs w:val="20"/>
        </w:rPr>
        <w:t>/s)</w:t>
      </w:r>
    </w:p>
    <w:tbl>
      <w:tblPr>
        <w:tblStyle w:val="TableGrid3"/>
        <w:tblW w:w="5000" w:type="pct"/>
        <w:jc w:val="center"/>
        <w:tblLook w:val="0000" w:firstRow="0" w:lastRow="0" w:firstColumn="0" w:lastColumn="0" w:noHBand="0" w:noVBand="0"/>
      </w:tblPr>
      <w:tblGrid>
        <w:gridCol w:w="1771"/>
        <w:gridCol w:w="1749"/>
        <w:gridCol w:w="1726"/>
        <w:gridCol w:w="1800"/>
        <w:gridCol w:w="1971"/>
      </w:tblGrid>
      <w:tr w:rsidR="00745978" w:rsidRPr="002344E4" w:rsidTr="00745978">
        <w:trPr>
          <w:jc w:val="center"/>
        </w:trPr>
        <w:tc>
          <w:tcPr>
            <w:tcW w:w="982" w:type="pct"/>
            <w:vAlign w:val="center"/>
          </w:tcPr>
          <w:p w:rsidR="00745978" w:rsidRPr="00745978" w:rsidRDefault="00745978" w:rsidP="00745978">
            <w:pPr>
              <w:jc w:val="center"/>
              <w:rPr>
                <w:b/>
              </w:rPr>
            </w:pPr>
            <w:r w:rsidRPr="00745978">
              <w:rPr>
                <w:b/>
              </w:rPr>
              <w:t>Model</w:t>
            </w:r>
          </w:p>
        </w:tc>
        <w:tc>
          <w:tcPr>
            <w:tcW w:w="970" w:type="pct"/>
            <w:vAlign w:val="center"/>
          </w:tcPr>
          <w:p w:rsidR="00745978" w:rsidRPr="00745978" w:rsidRDefault="00745978" w:rsidP="00745978">
            <w:pPr>
              <w:jc w:val="center"/>
              <w:rPr>
                <w:b/>
              </w:rPr>
            </w:pPr>
            <w:r w:rsidRPr="00745978">
              <w:rPr>
                <w:b/>
              </w:rPr>
              <w:t>Accuracy (%)</w:t>
            </w:r>
          </w:p>
        </w:tc>
        <w:tc>
          <w:tcPr>
            <w:tcW w:w="957" w:type="pct"/>
            <w:vAlign w:val="center"/>
          </w:tcPr>
          <w:p w:rsidR="00745978" w:rsidRPr="00745978" w:rsidRDefault="00745978" w:rsidP="00745978">
            <w:pPr>
              <w:jc w:val="center"/>
              <w:rPr>
                <w:b/>
              </w:rPr>
            </w:pPr>
            <w:r w:rsidRPr="00745978">
              <w:rPr>
                <w:b/>
              </w:rPr>
              <w:t>Avg. Latency (</w:t>
            </w:r>
            <w:proofErr w:type="spellStart"/>
            <w:r w:rsidRPr="00745978">
              <w:rPr>
                <w:b/>
              </w:rPr>
              <w:t>ms</w:t>
            </w:r>
            <w:proofErr w:type="spellEnd"/>
            <w:r w:rsidRPr="00745978">
              <w:rPr>
                <w:b/>
              </w:rPr>
              <w:t>)</w:t>
            </w:r>
          </w:p>
        </w:tc>
        <w:tc>
          <w:tcPr>
            <w:tcW w:w="998" w:type="pct"/>
            <w:vAlign w:val="center"/>
          </w:tcPr>
          <w:p w:rsidR="00745978" w:rsidRPr="00745978" w:rsidRDefault="00745978" w:rsidP="00745978">
            <w:pPr>
              <w:jc w:val="center"/>
              <w:rPr>
                <w:b/>
              </w:rPr>
            </w:pPr>
            <w:r w:rsidRPr="00745978">
              <w:rPr>
                <w:b/>
              </w:rPr>
              <w:t>Throughput Efficiency (%)</w:t>
            </w:r>
          </w:p>
        </w:tc>
        <w:tc>
          <w:tcPr>
            <w:tcW w:w="1093" w:type="pct"/>
            <w:vAlign w:val="center"/>
          </w:tcPr>
          <w:p w:rsidR="00745978" w:rsidRPr="00745978" w:rsidRDefault="00745978" w:rsidP="00745978">
            <w:pPr>
              <w:jc w:val="center"/>
              <w:rPr>
                <w:b/>
              </w:rPr>
            </w:pPr>
            <w:r w:rsidRPr="00745978">
              <w:rPr>
                <w:b/>
              </w:rPr>
              <w:t>Computational Complexity</w:t>
            </w:r>
          </w:p>
        </w:tc>
      </w:tr>
      <w:tr w:rsidR="00847197" w:rsidRPr="002344E4" w:rsidTr="00745978">
        <w:trPr>
          <w:jc w:val="center"/>
        </w:trPr>
        <w:tc>
          <w:tcPr>
            <w:tcW w:w="982" w:type="pct"/>
            <w:vAlign w:val="center"/>
          </w:tcPr>
          <w:p w:rsidR="00847197" w:rsidRPr="002344E4" w:rsidRDefault="00411938" w:rsidP="00745978">
            <w:pPr>
              <w:spacing w:line="276" w:lineRule="auto"/>
              <w:jc w:val="center"/>
              <w:rPr>
                <w:rFonts w:ascii="Cambria" w:hAnsi="Cambria"/>
              </w:rPr>
            </w:pPr>
            <w:r w:rsidRPr="002344E4">
              <w:rPr>
                <w:rFonts w:ascii="Cambria" w:hAnsi="Cambria"/>
              </w:rPr>
              <w:t>Queuing (M/M/1)</w:t>
            </w:r>
          </w:p>
        </w:tc>
        <w:tc>
          <w:tcPr>
            <w:tcW w:w="970" w:type="pct"/>
            <w:vAlign w:val="center"/>
          </w:tcPr>
          <w:p w:rsidR="00847197" w:rsidRPr="002344E4" w:rsidRDefault="00411938" w:rsidP="00745978">
            <w:pPr>
              <w:spacing w:line="276" w:lineRule="auto"/>
              <w:jc w:val="center"/>
              <w:rPr>
                <w:rFonts w:ascii="Cambria" w:hAnsi="Cambria"/>
              </w:rPr>
            </w:pPr>
            <w:r w:rsidRPr="002344E4">
              <w:rPr>
                <w:rFonts w:ascii="Cambria" w:hAnsi="Cambria"/>
              </w:rPr>
              <w:t>74.2</w:t>
            </w:r>
          </w:p>
        </w:tc>
        <w:tc>
          <w:tcPr>
            <w:tcW w:w="957" w:type="pct"/>
            <w:vAlign w:val="center"/>
          </w:tcPr>
          <w:p w:rsidR="00847197" w:rsidRPr="002344E4" w:rsidRDefault="00411938" w:rsidP="00745978">
            <w:pPr>
              <w:spacing w:line="276" w:lineRule="auto"/>
              <w:jc w:val="center"/>
              <w:rPr>
                <w:rFonts w:ascii="Cambria" w:hAnsi="Cambria"/>
              </w:rPr>
            </w:pPr>
            <w:r w:rsidRPr="002344E4">
              <w:rPr>
                <w:rFonts w:ascii="Cambria" w:hAnsi="Cambria"/>
              </w:rPr>
              <w:t>18.5</w:t>
            </w:r>
          </w:p>
        </w:tc>
        <w:tc>
          <w:tcPr>
            <w:tcW w:w="998" w:type="pct"/>
            <w:vAlign w:val="center"/>
          </w:tcPr>
          <w:p w:rsidR="00847197" w:rsidRPr="002344E4" w:rsidRDefault="00411938" w:rsidP="00745978">
            <w:pPr>
              <w:spacing w:line="276" w:lineRule="auto"/>
              <w:jc w:val="center"/>
              <w:rPr>
                <w:rFonts w:ascii="Cambria" w:hAnsi="Cambria"/>
              </w:rPr>
            </w:pPr>
            <w:r w:rsidRPr="002344E4">
              <w:rPr>
                <w:rFonts w:ascii="Cambria" w:hAnsi="Cambria"/>
              </w:rPr>
              <w:t>82.3</w:t>
            </w:r>
          </w:p>
        </w:tc>
        <w:tc>
          <w:tcPr>
            <w:tcW w:w="1093" w:type="pct"/>
            <w:vAlign w:val="center"/>
          </w:tcPr>
          <w:p w:rsidR="00847197" w:rsidRPr="002344E4" w:rsidRDefault="00411938" w:rsidP="00745978">
            <w:pPr>
              <w:spacing w:line="276" w:lineRule="auto"/>
              <w:jc w:val="center"/>
              <w:rPr>
                <w:rFonts w:ascii="Cambria" w:hAnsi="Cambria"/>
              </w:rPr>
            </w:pPr>
            <w:r w:rsidRPr="002344E4">
              <w:rPr>
                <w:rFonts w:ascii="Cambria" w:hAnsi="Cambria"/>
              </w:rPr>
              <w:t>Low</w:t>
            </w:r>
          </w:p>
        </w:tc>
      </w:tr>
      <w:tr w:rsidR="00847197" w:rsidRPr="002344E4" w:rsidTr="00745978">
        <w:trPr>
          <w:jc w:val="center"/>
        </w:trPr>
        <w:tc>
          <w:tcPr>
            <w:tcW w:w="982" w:type="pct"/>
            <w:vAlign w:val="center"/>
          </w:tcPr>
          <w:p w:rsidR="00847197" w:rsidRPr="002344E4" w:rsidRDefault="00411938" w:rsidP="00745978">
            <w:pPr>
              <w:spacing w:line="276" w:lineRule="auto"/>
              <w:jc w:val="center"/>
              <w:rPr>
                <w:rFonts w:ascii="Cambria" w:hAnsi="Cambria"/>
              </w:rPr>
            </w:pPr>
            <w:r w:rsidRPr="002344E4">
              <w:rPr>
                <w:rFonts w:ascii="Cambria" w:hAnsi="Cambria"/>
              </w:rPr>
              <w:t>Markov Chain</w:t>
            </w:r>
          </w:p>
        </w:tc>
        <w:tc>
          <w:tcPr>
            <w:tcW w:w="970" w:type="pct"/>
            <w:vAlign w:val="center"/>
          </w:tcPr>
          <w:p w:rsidR="00847197" w:rsidRPr="002344E4" w:rsidRDefault="00411938" w:rsidP="00745978">
            <w:pPr>
              <w:spacing w:line="276" w:lineRule="auto"/>
              <w:jc w:val="center"/>
              <w:rPr>
                <w:rFonts w:ascii="Cambria" w:hAnsi="Cambria"/>
              </w:rPr>
            </w:pPr>
            <w:r w:rsidRPr="002344E4">
              <w:rPr>
                <w:rFonts w:ascii="Cambria" w:hAnsi="Cambria"/>
              </w:rPr>
              <w:t>81.6</w:t>
            </w:r>
          </w:p>
        </w:tc>
        <w:tc>
          <w:tcPr>
            <w:tcW w:w="957" w:type="pct"/>
            <w:vAlign w:val="center"/>
          </w:tcPr>
          <w:p w:rsidR="00847197" w:rsidRPr="002344E4" w:rsidRDefault="00411938" w:rsidP="00745978">
            <w:pPr>
              <w:spacing w:line="276" w:lineRule="auto"/>
              <w:jc w:val="center"/>
              <w:rPr>
                <w:rFonts w:ascii="Cambria" w:hAnsi="Cambria"/>
              </w:rPr>
            </w:pPr>
            <w:r w:rsidRPr="002344E4">
              <w:rPr>
                <w:rFonts w:ascii="Cambria" w:hAnsi="Cambria"/>
              </w:rPr>
              <w:t>14.2</w:t>
            </w:r>
          </w:p>
        </w:tc>
        <w:tc>
          <w:tcPr>
            <w:tcW w:w="998" w:type="pct"/>
            <w:vAlign w:val="center"/>
          </w:tcPr>
          <w:p w:rsidR="00847197" w:rsidRPr="002344E4" w:rsidRDefault="00411938" w:rsidP="00745978">
            <w:pPr>
              <w:spacing w:line="276" w:lineRule="auto"/>
              <w:jc w:val="center"/>
              <w:rPr>
                <w:rFonts w:ascii="Cambria" w:hAnsi="Cambria"/>
              </w:rPr>
            </w:pPr>
            <w:r w:rsidRPr="002344E4">
              <w:rPr>
                <w:rFonts w:ascii="Cambria" w:hAnsi="Cambria"/>
              </w:rPr>
              <w:t>87.9</w:t>
            </w:r>
          </w:p>
        </w:tc>
        <w:tc>
          <w:tcPr>
            <w:tcW w:w="1093" w:type="pct"/>
            <w:vAlign w:val="center"/>
          </w:tcPr>
          <w:p w:rsidR="00847197" w:rsidRPr="002344E4" w:rsidRDefault="00411938" w:rsidP="00745978">
            <w:pPr>
              <w:spacing w:line="276" w:lineRule="auto"/>
              <w:jc w:val="center"/>
              <w:rPr>
                <w:rFonts w:ascii="Cambria" w:hAnsi="Cambria"/>
              </w:rPr>
            </w:pPr>
            <w:r w:rsidRPr="002344E4">
              <w:rPr>
                <w:rFonts w:ascii="Cambria" w:hAnsi="Cambria"/>
              </w:rPr>
              <w:t>Medium</w:t>
            </w:r>
          </w:p>
        </w:tc>
      </w:tr>
      <w:tr w:rsidR="00847197" w:rsidRPr="002344E4" w:rsidTr="00745978">
        <w:trPr>
          <w:jc w:val="center"/>
        </w:trPr>
        <w:tc>
          <w:tcPr>
            <w:tcW w:w="982" w:type="pct"/>
            <w:vAlign w:val="center"/>
          </w:tcPr>
          <w:p w:rsidR="00847197" w:rsidRPr="002344E4" w:rsidRDefault="00411938" w:rsidP="00745978">
            <w:pPr>
              <w:spacing w:line="276" w:lineRule="auto"/>
              <w:jc w:val="center"/>
              <w:rPr>
                <w:rFonts w:ascii="Cambria" w:hAnsi="Cambria"/>
              </w:rPr>
            </w:pPr>
            <w:r w:rsidRPr="002344E4">
              <w:rPr>
                <w:rFonts w:ascii="Cambria" w:hAnsi="Cambria"/>
              </w:rPr>
              <w:t>Linear Regression</w:t>
            </w:r>
          </w:p>
        </w:tc>
        <w:tc>
          <w:tcPr>
            <w:tcW w:w="970" w:type="pct"/>
            <w:vAlign w:val="center"/>
          </w:tcPr>
          <w:p w:rsidR="00847197" w:rsidRPr="002344E4" w:rsidRDefault="00411938" w:rsidP="00745978">
            <w:pPr>
              <w:spacing w:line="276" w:lineRule="auto"/>
              <w:jc w:val="center"/>
              <w:rPr>
                <w:rFonts w:ascii="Cambria" w:hAnsi="Cambria"/>
              </w:rPr>
            </w:pPr>
            <w:r w:rsidRPr="002344E4">
              <w:rPr>
                <w:rFonts w:ascii="Cambria" w:hAnsi="Cambria"/>
              </w:rPr>
              <w:t>78.3</w:t>
            </w:r>
          </w:p>
        </w:tc>
        <w:tc>
          <w:tcPr>
            <w:tcW w:w="957" w:type="pct"/>
            <w:vAlign w:val="center"/>
          </w:tcPr>
          <w:p w:rsidR="00847197" w:rsidRPr="002344E4" w:rsidRDefault="00411938" w:rsidP="00745978">
            <w:pPr>
              <w:spacing w:line="276" w:lineRule="auto"/>
              <w:jc w:val="center"/>
              <w:rPr>
                <w:rFonts w:ascii="Cambria" w:hAnsi="Cambria"/>
              </w:rPr>
            </w:pPr>
            <w:r w:rsidRPr="002344E4">
              <w:rPr>
                <w:rFonts w:ascii="Cambria" w:hAnsi="Cambria"/>
              </w:rPr>
              <w:t>16.8</w:t>
            </w:r>
          </w:p>
        </w:tc>
        <w:tc>
          <w:tcPr>
            <w:tcW w:w="998" w:type="pct"/>
            <w:vAlign w:val="center"/>
          </w:tcPr>
          <w:p w:rsidR="00847197" w:rsidRPr="002344E4" w:rsidRDefault="00411938" w:rsidP="00745978">
            <w:pPr>
              <w:spacing w:line="276" w:lineRule="auto"/>
              <w:jc w:val="center"/>
              <w:rPr>
                <w:rFonts w:ascii="Cambria" w:hAnsi="Cambria"/>
              </w:rPr>
            </w:pPr>
            <w:r w:rsidRPr="002344E4">
              <w:rPr>
                <w:rFonts w:ascii="Cambria" w:hAnsi="Cambria"/>
              </w:rPr>
              <w:t>84.1</w:t>
            </w:r>
          </w:p>
        </w:tc>
        <w:tc>
          <w:tcPr>
            <w:tcW w:w="1093" w:type="pct"/>
            <w:vAlign w:val="center"/>
          </w:tcPr>
          <w:p w:rsidR="00847197" w:rsidRPr="002344E4" w:rsidRDefault="00411938" w:rsidP="00745978">
            <w:pPr>
              <w:spacing w:line="276" w:lineRule="auto"/>
              <w:jc w:val="center"/>
              <w:rPr>
                <w:rFonts w:ascii="Cambria" w:hAnsi="Cambria"/>
              </w:rPr>
            </w:pPr>
            <w:r w:rsidRPr="002344E4">
              <w:rPr>
                <w:rFonts w:ascii="Cambria" w:hAnsi="Cambria"/>
              </w:rPr>
              <w:t>Low</w:t>
            </w:r>
          </w:p>
        </w:tc>
      </w:tr>
      <w:tr w:rsidR="00847197" w:rsidRPr="002344E4" w:rsidTr="00745978">
        <w:trPr>
          <w:jc w:val="center"/>
        </w:trPr>
        <w:tc>
          <w:tcPr>
            <w:tcW w:w="982" w:type="pct"/>
            <w:vAlign w:val="center"/>
          </w:tcPr>
          <w:p w:rsidR="00847197" w:rsidRPr="002344E4" w:rsidRDefault="00411938" w:rsidP="00745978">
            <w:pPr>
              <w:spacing w:line="276" w:lineRule="auto"/>
              <w:jc w:val="center"/>
              <w:rPr>
                <w:rFonts w:ascii="Cambria" w:hAnsi="Cambria"/>
              </w:rPr>
            </w:pPr>
            <w:r w:rsidRPr="002344E4">
              <w:rPr>
                <w:rFonts w:ascii="Cambria" w:hAnsi="Cambria"/>
              </w:rPr>
              <w:t>Neural Network (DNN)</w:t>
            </w:r>
          </w:p>
        </w:tc>
        <w:tc>
          <w:tcPr>
            <w:tcW w:w="970" w:type="pct"/>
            <w:vAlign w:val="center"/>
          </w:tcPr>
          <w:p w:rsidR="00847197" w:rsidRPr="002344E4" w:rsidRDefault="00411938" w:rsidP="00745978">
            <w:pPr>
              <w:spacing w:line="276" w:lineRule="auto"/>
              <w:jc w:val="center"/>
              <w:rPr>
                <w:rFonts w:ascii="Cambria" w:hAnsi="Cambria"/>
              </w:rPr>
            </w:pPr>
            <w:r w:rsidRPr="002344E4">
              <w:rPr>
                <w:rFonts w:ascii="Cambria" w:hAnsi="Cambria"/>
              </w:rPr>
              <w:t>91.4</w:t>
            </w:r>
          </w:p>
        </w:tc>
        <w:tc>
          <w:tcPr>
            <w:tcW w:w="957" w:type="pct"/>
            <w:vAlign w:val="center"/>
          </w:tcPr>
          <w:p w:rsidR="00847197" w:rsidRPr="002344E4" w:rsidRDefault="00411938" w:rsidP="00745978">
            <w:pPr>
              <w:spacing w:line="276" w:lineRule="auto"/>
              <w:jc w:val="center"/>
              <w:rPr>
                <w:rFonts w:ascii="Cambria" w:hAnsi="Cambria"/>
              </w:rPr>
            </w:pPr>
            <w:r w:rsidRPr="002344E4">
              <w:rPr>
                <w:rFonts w:ascii="Cambria" w:hAnsi="Cambria"/>
              </w:rPr>
              <w:t>8.7</w:t>
            </w:r>
          </w:p>
        </w:tc>
        <w:tc>
          <w:tcPr>
            <w:tcW w:w="998" w:type="pct"/>
            <w:vAlign w:val="center"/>
          </w:tcPr>
          <w:p w:rsidR="00847197" w:rsidRPr="002344E4" w:rsidRDefault="00411938" w:rsidP="00745978">
            <w:pPr>
              <w:spacing w:line="276" w:lineRule="auto"/>
              <w:jc w:val="center"/>
              <w:rPr>
                <w:rFonts w:ascii="Cambria" w:hAnsi="Cambria"/>
              </w:rPr>
            </w:pPr>
            <w:r w:rsidRPr="002344E4">
              <w:rPr>
                <w:rFonts w:ascii="Cambria" w:hAnsi="Cambria"/>
              </w:rPr>
              <w:t>93.6</w:t>
            </w:r>
          </w:p>
        </w:tc>
        <w:tc>
          <w:tcPr>
            <w:tcW w:w="1093" w:type="pct"/>
            <w:vAlign w:val="center"/>
          </w:tcPr>
          <w:p w:rsidR="00847197" w:rsidRPr="002344E4" w:rsidRDefault="00411938" w:rsidP="00745978">
            <w:pPr>
              <w:spacing w:line="276" w:lineRule="auto"/>
              <w:jc w:val="center"/>
              <w:rPr>
                <w:rFonts w:ascii="Cambria" w:hAnsi="Cambria"/>
              </w:rPr>
            </w:pPr>
            <w:r w:rsidRPr="002344E4">
              <w:rPr>
                <w:rFonts w:ascii="Cambria" w:hAnsi="Cambria"/>
              </w:rPr>
              <w:t>High</w:t>
            </w:r>
          </w:p>
        </w:tc>
      </w:tr>
      <w:tr w:rsidR="00847197" w:rsidRPr="002344E4" w:rsidTr="00745978">
        <w:trPr>
          <w:jc w:val="center"/>
        </w:trPr>
        <w:tc>
          <w:tcPr>
            <w:tcW w:w="982" w:type="pct"/>
            <w:vAlign w:val="center"/>
          </w:tcPr>
          <w:p w:rsidR="00847197" w:rsidRPr="002344E4" w:rsidRDefault="00411938" w:rsidP="00745978">
            <w:pPr>
              <w:spacing w:line="276" w:lineRule="auto"/>
              <w:jc w:val="center"/>
              <w:rPr>
                <w:rFonts w:ascii="Cambria" w:hAnsi="Cambria"/>
              </w:rPr>
            </w:pPr>
            <w:r w:rsidRPr="002344E4">
              <w:rPr>
                <w:rFonts w:ascii="Cambria" w:hAnsi="Cambria"/>
              </w:rPr>
              <w:t>Hybrid DT-ML (Proposed)</w:t>
            </w:r>
          </w:p>
        </w:tc>
        <w:tc>
          <w:tcPr>
            <w:tcW w:w="970" w:type="pct"/>
            <w:vAlign w:val="center"/>
          </w:tcPr>
          <w:p w:rsidR="00847197" w:rsidRPr="002344E4" w:rsidRDefault="00411938" w:rsidP="00745978">
            <w:pPr>
              <w:spacing w:line="276" w:lineRule="auto"/>
              <w:jc w:val="center"/>
              <w:rPr>
                <w:rFonts w:ascii="Cambria" w:hAnsi="Cambria"/>
              </w:rPr>
            </w:pPr>
            <w:r w:rsidRPr="002344E4">
              <w:rPr>
                <w:rFonts w:ascii="Cambria" w:hAnsi="Cambria"/>
              </w:rPr>
              <w:t>96.8</w:t>
            </w:r>
          </w:p>
        </w:tc>
        <w:tc>
          <w:tcPr>
            <w:tcW w:w="957" w:type="pct"/>
            <w:vAlign w:val="center"/>
          </w:tcPr>
          <w:p w:rsidR="00847197" w:rsidRPr="002344E4" w:rsidRDefault="00411938" w:rsidP="00745978">
            <w:pPr>
              <w:spacing w:line="276" w:lineRule="auto"/>
              <w:jc w:val="center"/>
              <w:rPr>
                <w:rFonts w:ascii="Cambria" w:hAnsi="Cambria"/>
              </w:rPr>
            </w:pPr>
            <w:r w:rsidRPr="002344E4">
              <w:rPr>
                <w:rFonts w:ascii="Cambria" w:hAnsi="Cambria"/>
              </w:rPr>
              <w:t>3.2</w:t>
            </w:r>
          </w:p>
        </w:tc>
        <w:tc>
          <w:tcPr>
            <w:tcW w:w="998" w:type="pct"/>
            <w:vAlign w:val="center"/>
          </w:tcPr>
          <w:p w:rsidR="00847197" w:rsidRPr="002344E4" w:rsidRDefault="00411938" w:rsidP="00745978">
            <w:pPr>
              <w:spacing w:line="276" w:lineRule="auto"/>
              <w:jc w:val="center"/>
              <w:rPr>
                <w:rFonts w:ascii="Cambria" w:hAnsi="Cambria"/>
              </w:rPr>
            </w:pPr>
            <w:r w:rsidRPr="002344E4">
              <w:rPr>
                <w:rFonts w:ascii="Cambria" w:hAnsi="Cambria"/>
              </w:rPr>
              <w:t>97.5</w:t>
            </w:r>
          </w:p>
        </w:tc>
        <w:tc>
          <w:tcPr>
            <w:tcW w:w="1093" w:type="pct"/>
            <w:vAlign w:val="center"/>
          </w:tcPr>
          <w:p w:rsidR="00847197" w:rsidRPr="002344E4" w:rsidRDefault="00411938" w:rsidP="00745978">
            <w:pPr>
              <w:spacing w:line="276" w:lineRule="auto"/>
              <w:jc w:val="center"/>
              <w:rPr>
                <w:rFonts w:ascii="Cambria" w:hAnsi="Cambria"/>
              </w:rPr>
            </w:pPr>
            <w:r w:rsidRPr="002344E4">
              <w:rPr>
                <w:rFonts w:ascii="Cambria" w:hAnsi="Cambria"/>
              </w:rPr>
              <w:t>Medium</w:t>
            </w:r>
          </w:p>
        </w:tc>
      </w:tr>
    </w:tbl>
    <w:p w:rsidR="00847197" w:rsidRPr="002344E4" w:rsidRDefault="00847197" w:rsidP="002344E4">
      <w:pPr>
        <w:spacing w:line="276" w:lineRule="auto"/>
        <w:jc w:val="both"/>
        <w:rPr>
          <w:rFonts w:ascii="Cambria" w:hAnsi="Cambria"/>
          <w:sz w:val="20"/>
          <w:szCs w:val="20"/>
        </w:rPr>
      </w:pPr>
    </w:p>
    <w:p w:rsidR="00131773" w:rsidRPr="002344E4" w:rsidRDefault="00131773" w:rsidP="00984093">
      <w:pPr>
        <w:spacing w:line="276" w:lineRule="auto"/>
        <w:ind w:firstLine="720"/>
        <w:jc w:val="both"/>
        <w:rPr>
          <w:rFonts w:ascii="Cambria" w:hAnsi="Cambria"/>
          <w:sz w:val="20"/>
          <w:szCs w:val="20"/>
          <w:highlight w:val="darkGray"/>
        </w:rPr>
      </w:pPr>
      <w:r w:rsidRPr="002344E4">
        <w:rPr>
          <w:rFonts w:ascii="Cambria" w:hAnsi="Cambria"/>
          <w:sz w:val="20"/>
          <w:szCs w:val="20"/>
        </w:rPr>
        <w:t xml:space="preserve">As </w:t>
      </w:r>
      <w:r w:rsidR="00442D1C" w:rsidRPr="00442D1C">
        <w:rPr>
          <w:rFonts w:ascii="Cambria" w:hAnsi="Cambria"/>
          <w:sz w:val="20"/>
          <w:szCs w:val="20"/>
        </w:rPr>
        <w:fldChar w:fldCharType="begin"/>
      </w:r>
      <w:r w:rsidR="00442D1C" w:rsidRPr="00442D1C">
        <w:rPr>
          <w:rFonts w:ascii="Cambria" w:hAnsi="Cambria"/>
          <w:sz w:val="20"/>
          <w:szCs w:val="20"/>
        </w:rPr>
        <w:instrText xml:space="preserve"> REF _Ref225777950 \h  \* MERGEFORMAT </w:instrText>
      </w:r>
      <w:r w:rsidR="00442D1C" w:rsidRPr="00442D1C">
        <w:rPr>
          <w:rFonts w:ascii="Cambria" w:hAnsi="Cambria"/>
          <w:sz w:val="20"/>
          <w:szCs w:val="20"/>
        </w:rPr>
      </w:r>
      <w:r w:rsidR="00442D1C" w:rsidRPr="00442D1C">
        <w:rPr>
          <w:rFonts w:ascii="Cambria" w:hAnsi="Cambria"/>
          <w:sz w:val="20"/>
          <w:szCs w:val="20"/>
        </w:rPr>
        <w:fldChar w:fldCharType="separate"/>
      </w:r>
      <w:r w:rsidR="00442D1C" w:rsidRPr="00442D1C">
        <w:rPr>
          <w:rFonts w:ascii="Cambria" w:hAnsi="Cambria"/>
          <w:color w:val="0000FF"/>
          <w:sz w:val="20"/>
          <w:szCs w:val="20"/>
        </w:rPr>
        <w:t xml:space="preserve">Table </w:t>
      </w:r>
      <w:r w:rsidR="00442D1C" w:rsidRPr="00442D1C">
        <w:rPr>
          <w:rFonts w:ascii="Cambria" w:hAnsi="Cambria"/>
          <w:noProof/>
          <w:color w:val="0000FF"/>
          <w:sz w:val="20"/>
          <w:szCs w:val="20"/>
        </w:rPr>
        <w:t>2</w:t>
      </w:r>
      <w:r w:rsidR="00442D1C" w:rsidRPr="00442D1C">
        <w:rPr>
          <w:rFonts w:ascii="Cambria" w:hAnsi="Cambria"/>
          <w:sz w:val="20"/>
          <w:szCs w:val="20"/>
        </w:rPr>
        <w:fldChar w:fldCharType="end"/>
      </w:r>
      <w:r w:rsidRPr="002344E4">
        <w:rPr>
          <w:rFonts w:ascii="Cambria" w:hAnsi="Cambria"/>
          <w:sz w:val="20"/>
          <w:szCs w:val="20"/>
        </w:rPr>
        <w:t xml:space="preserve"> indicates, the proposed hybrid DT-ML system has a throughput efficiency of 96.8% and an average latency of 3.2 </w:t>
      </w:r>
      <w:proofErr w:type="spellStart"/>
      <w:r w:rsidRPr="002344E4">
        <w:rPr>
          <w:rFonts w:ascii="Cambria" w:hAnsi="Cambria"/>
          <w:sz w:val="20"/>
          <w:szCs w:val="20"/>
        </w:rPr>
        <w:t>ms</w:t>
      </w:r>
      <w:proofErr w:type="spellEnd"/>
      <w:r w:rsidRPr="002344E4">
        <w:rPr>
          <w:rFonts w:ascii="Cambria" w:hAnsi="Cambria"/>
          <w:sz w:val="20"/>
          <w:szCs w:val="20"/>
        </w:rPr>
        <w:t xml:space="preserve">, which is 5.4 percentage points and 5.5 </w:t>
      </w:r>
      <w:proofErr w:type="spellStart"/>
      <w:r w:rsidRPr="002344E4">
        <w:rPr>
          <w:rFonts w:ascii="Cambria" w:hAnsi="Cambria"/>
          <w:sz w:val="20"/>
          <w:szCs w:val="20"/>
        </w:rPr>
        <w:t>ms</w:t>
      </w:r>
      <w:proofErr w:type="spellEnd"/>
      <w:r w:rsidRPr="002344E4">
        <w:rPr>
          <w:rFonts w:ascii="Cambria" w:hAnsi="Cambria"/>
          <w:sz w:val="20"/>
          <w:szCs w:val="20"/>
        </w:rPr>
        <w:t xml:space="preserve"> better than the individual DNN reference, respectively. The M/M/1 queuing model has the lowest accuracy (74.2</w:t>
      </w:r>
      <w:r w:rsidR="004C27C7" w:rsidRPr="002344E4">
        <w:rPr>
          <w:rFonts w:ascii="Cambria" w:hAnsi="Cambria"/>
          <w:sz w:val="20"/>
          <w:szCs w:val="20"/>
        </w:rPr>
        <w:t>%</w:t>
      </w:r>
      <w:r w:rsidRPr="002344E4">
        <w:rPr>
          <w:rFonts w:ascii="Cambria" w:hAnsi="Cambria"/>
          <w:sz w:val="20"/>
          <w:szCs w:val="20"/>
        </w:rPr>
        <w:t xml:space="preserve">); the farthest latency (18.5 </w:t>
      </w:r>
      <w:proofErr w:type="spellStart"/>
      <w:r w:rsidRPr="002344E4">
        <w:rPr>
          <w:rFonts w:ascii="Cambria" w:hAnsi="Cambria"/>
          <w:sz w:val="20"/>
          <w:szCs w:val="20"/>
        </w:rPr>
        <w:t>ms</w:t>
      </w:r>
      <w:proofErr w:type="spellEnd"/>
      <w:r w:rsidRPr="002344E4">
        <w:rPr>
          <w:rFonts w:ascii="Cambria" w:hAnsi="Cambria"/>
          <w:sz w:val="20"/>
          <w:szCs w:val="20"/>
        </w:rPr>
        <w:t>) which proves its incompetence in dynamic conditions. The Markov chain model is better than this but it still lags behind the proposed model by 15.2 percentage points.</w:t>
      </w:r>
      <w:r w:rsidRPr="002344E4">
        <w:rPr>
          <w:rFonts w:ascii="Cambria" w:hAnsi="Cambria"/>
          <w:sz w:val="20"/>
          <w:szCs w:val="20"/>
          <w:highlight w:val="darkGray"/>
        </w:rPr>
        <w:t xml:space="preserve"> </w:t>
      </w:r>
    </w:p>
    <w:p w:rsidR="004C27C7" w:rsidRPr="002344E4" w:rsidRDefault="004C27C7" w:rsidP="00AF43A7">
      <w:pPr>
        <w:spacing w:line="276" w:lineRule="auto"/>
        <w:ind w:firstLine="720"/>
        <w:jc w:val="both"/>
        <w:rPr>
          <w:rFonts w:ascii="Cambria" w:hAnsi="Cambria"/>
          <w:sz w:val="20"/>
          <w:szCs w:val="20"/>
        </w:rPr>
      </w:pPr>
      <w:r w:rsidRPr="002344E4">
        <w:rPr>
          <w:rFonts w:ascii="Cambria" w:hAnsi="Cambria"/>
          <w:sz w:val="20"/>
          <w:szCs w:val="20"/>
        </w:rPr>
        <w:t xml:space="preserve">The acceleration efficiency of the standalone DNN is obtained as 93.6 % at the expense of significant computational complexity. Conversely, the hybrid model has much higher performance with moderate computational complexity, due to the possibility of the mathematical model to decrease the search space of the DNN by giving structured priors of network state transitions. </w:t>
      </w:r>
    </w:p>
    <w:p w:rsidR="00984093" w:rsidRDefault="00984093" w:rsidP="002344E4">
      <w:pPr>
        <w:spacing w:line="276" w:lineRule="auto"/>
        <w:jc w:val="both"/>
        <w:rPr>
          <w:rFonts w:ascii="Cambria" w:hAnsi="Cambria"/>
          <w:sz w:val="20"/>
          <w:szCs w:val="20"/>
        </w:rPr>
      </w:pPr>
    </w:p>
    <w:p w:rsidR="00847197" w:rsidRPr="00984093" w:rsidRDefault="00411938" w:rsidP="00C8387B">
      <w:pPr>
        <w:pStyle w:val="Heading2"/>
        <w:ind w:left="360"/>
      </w:pPr>
      <w:r w:rsidRPr="00984093">
        <w:t>Performance under Varying Traffic Load</w:t>
      </w:r>
    </w:p>
    <w:p w:rsidR="00847197" w:rsidRPr="002344E4" w:rsidRDefault="00AF43A7" w:rsidP="00984093">
      <w:pPr>
        <w:spacing w:line="276" w:lineRule="auto"/>
        <w:ind w:firstLine="720"/>
        <w:jc w:val="both"/>
        <w:rPr>
          <w:rFonts w:ascii="Cambria" w:hAnsi="Cambria"/>
          <w:sz w:val="20"/>
          <w:szCs w:val="20"/>
        </w:rPr>
      </w:pPr>
      <w:r w:rsidRPr="00AF43A7">
        <w:rPr>
          <w:rFonts w:ascii="Cambria" w:hAnsi="Cambria"/>
          <w:sz w:val="20"/>
          <w:szCs w:val="20"/>
        </w:rPr>
        <w:fldChar w:fldCharType="begin"/>
      </w:r>
      <w:r w:rsidRPr="00AF43A7">
        <w:rPr>
          <w:rFonts w:ascii="Cambria" w:hAnsi="Cambria"/>
          <w:sz w:val="20"/>
          <w:szCs w:val="20"/>
        </w:rPr>
        <w:instrText xml:space="preserve"> REF _Ref225778081 \h  \* MERGEFORMAT </w:instrText>
      </w:r>
      <w:r w:rsidRPr="00AF43A7">
        <w:rPr>
          <w:rFonts w:ascii="Cambria" w:hAnsi="Cambria"/>
          <w:sz w:val="20"/>
          <w:szCs w:val="20"/>
        </w:rPr>
      </w:r>
      <w:r w:rsidRPr="00AF43A7">
        <w:rPr>
          <w:rFonts w:ascii="Cambria" w:hAnsi="Cambria"/>
          <w:sz w:val="20"/>
          <w:szCs w:val="20"/>
        </w:rPr>
        <w:fldChar w:fldCharType="separate"/>
      </w:r>
      <w:r w:rsidRPr="00AF43A7">
        <w:rPr>
          <w:rFonts w:ascii="Cambria" w:hAnsi="Cambria"/>
          <w:color w:val="0000FF"/>
          <w:sz w:val="20"/>
          <w:szCs w:val="20"/>
        </w:rPr>
        <w:t xml:space="preserve">Table </w:t>
      </w:r>
      <w:r w:rsidRPr="00AF43A7">
        <w:rPr>
          <w:rFonts w:ascii="Cambria" w:hAnsi="Cambria"/>
          <w:noProof/>
          <w:color w:val="0000FF"/>
          <w:sz w:val="20"/>
          <w:szCs w:val="20"/>
        </w:rPr>
        <w:t>3</w:t>
      </w:r>
      <w:r w:rsidRPr="00AF43A7">
        <w:rPr>
          <w:rFonts w:ascii="Cambria" w:hAnsi="Cambria"/>
          <w:sz w:val="20"/>
          <w:szCs w:val="20"/>
        </w:rPr>
        <w:fldChar w:fldCharType="end"/>
      </w:r>
      <w:r w:rsidR="009669EA" w:rsidRPr="002344E4">
        <w:rPr>
          <w:rFonts w:ascii="Cambria" w:hAnsi="Cambria"/>
          <w:sz w:val="20"/>
          <w:szCs w:val="20"/>
        </w:rPr>
        <w:t xml:space="preserve"> assesses the performance of the proposed model under four regimes of traffic loads, namely low (100-300 </w:t>
      </w:r>
      <w:proofErr w:type="spellStart"/>
      <w:r w:rsidR="009669EA" w:rsidRPr="002344E4">
        <w:rPr>
          <w:rFonts w:ascii="Cambria" w:hAnsi="Cambria"/>
          <w:sz w:val="20"/>
          <w:szCs w:val="20"/>
        </w:rPr>
        <w:t>pkt</w:t>
      </w:r>
      <w:proofErr w:type="spellEnd"/>
      <w:r w:rsidR="009669EA" w:rsidRPr="002344E4">
        <w:rPr>
          <w:rFonts w:ascii="Cambria" w:hAnsi="Cambria"/>
          <w:sz w:val="20"/>
          <w:szCs w:val="20"/>
        </w:rPr>
        <w:t xml:space="preserve">/s), medium (300-600 </w:t>
      </w:r>
      <w:proofErr w:type="spellStart"/>
      <w:r w:rsidR="009669EA" w:rsidRPr="002344E4">
        <w:rPr>
          <w:rFonts w:ascii="Cambria" w:hAnsi="Cambria"/>
          <w:sz w:val="20"/>
          <w:szCs w:val="20"/>
        </w:rPr>
        <w:t>pkt</w:t>
      </w:r>
      <w:proofErr w:type="spellEnd"/>
      <w:r w:rsidR="009669EA" w:rsidRPr="002344E4">
        <w:rPr>
          <w:rFonts w:ascii="Cambria" w:hAnsi="Cambria"/>
          <w:sz w:val="20"/>
          <w:szCs w:val="20"/>
        </w:rPr>
        <w:t xml:space="preserve">/s), high (600-800 </w:t>
      </w:r>
      <w:proofErr w:type="spellStart"/>
      <w:r w:rsidR="009669EA" w:rsidRPr="002344E4">
        <w:rPr>
          <w:rFonts w:ascii="Cambria" w:hAnsi="Cambria"/>
          <w:sz w:val="20"/>
          <w:szCs w:val="20"/>
        </w:rPr>
        <w:t>pkt</w:t>
      </w:r>
      <w:proofErr w:type="spellEnd"/>
      <w:r w:rsidR="009669EA" w:rsidRPr="002344E4">
        <w:rPr>
          <w:rFonts w:ascii="Cambria" w:hAnsi="Cambria"/>
          <w:sz w:val="20"/>
          <w:szCs w:val="20"/>
        </w:rPr>
        <w:t xml:space="preserve">/s), and extreme (800-1000 </w:t>
      </w:r>
      <w:proofErr w:type="spellStart"/>
      <w:r w:rsidR="009669EA" w:rsidRPr="002344E4">
        <w:rPr>
          <w:rFonts w:ascii="Cambria" w:hAnsi="Cambria"/>
          <w:sz w:val="20"/>
          <w:szCs w:val="20"/>
        </w:rPr>
        <w:t>pkt</w:t>
      </w:r>
      <w:proofErr w:type="spellEnd"/>
      <w:r w:rsidR="009669EA" w:rsidRPr="002344E4">
        <w:rPr>
          <w:rFonts w:ascii="Cambria" w:hAnsi="Cambria"/>
          <w:sz w:val="20"/>
          <w:szCs w:val="20"/>
        </w:rPr>
        <w:t xml:space="preserve">/s). As </w:t>
      </w:r>
      <w:r w:rsidR="004C3EE7" w:rsidRPr="004C3EE7">
        <w:rPr>
          <w:rFonts w:ascii="Cambria" w:hAnsi="Cambria"/>
          <w:sz w:val="20"/>
          <w:szCs w:val="20"/>
        </w:rPr>
        <w:fldChar w:fldCharType="begin"/>
      </w:r>
      <w:r w:rsidR="004C3EE7" w:rsidRPr="004C3EE7">
        <w:rPr>
          <w:rFonts w:ascii="Cambria" w:hAnsi="Cambria"/>
          <w:sz w:val="20"/>
          <w:szCs w:val="20"/>
        </w:rPr>
        <w:instrText xml:space="preserve"> REF _Ref225778081 \h  \* MERGEFORMAT </w:instrText>
      </w:r>
      <w:r w:rsidR="004C3EE7" w:rsidRPr="004C3EE7">
        <w:rPr>
          <w:rFonts w:ascii="Cambria" w:hAnsi="Cambria"/>
          <w:sz w:val="20"/>
          <w:szCs w:val="20"/>
        </w:rPr>
      </w:r>
      <w:r w:rsidR="004C3EE7" w:rsidRPr="004C3EE7">
        <w:rPr>
          <w:rFonts w:ascii="Cambria" w:hAnsi="Cambria"/>
          <w:sz w:val="20"/>
          <w:szCs w:val="20"/>
        </w:rPr>
        <w:fldChar w:fldCharType="separate"/>
      </w:r>
      <w:r w:rsidR="004C3EE7" w:rsidRPr="004C3EE7">
        <w:rPr>
          <w:rFonts w:ascii="Cambria" w:hAnsi="Cambria"/>
          <w:color w:val="0000FF"/>
          <w:sz w:val="20"/>
          <w:szCs w:val="20"/>
        </w:rPr>
        <w:t xml:space="preserve">Table </w:t>
      </w:r>
      <w:r w:rsidR="004C3EE7" w:rsidRPr="004C3EE7">
        <w:rPr>
          <w:rFonts w:ascii="Cambria" w:hAnsi="Cambria"/>
          <w:noProof/>
          <w:color w:val="0000FF"/>
          <w:sz w:val="20"/>
          <w:szCs w:val="20"/>
        </w:rPr>
        <w:t>3</w:t>
      </w:r>
      <w:r w:rsidR="004C3EE7" w:rsidRPr="004C3EE7">
        <w:rPr>
          <w:rFonts w:ascii="Cambria" w:hAnsi="Cambria"/>
          <w:sz w:val="20"/>
          <w:szCs w:val="20"/>
        </w:rPr>
        <w:fldChar w:fldCharType="end"/>
      </w:r>
      <w:r w:rsidR="009669EA" w:rsidRPr="004C3EE7">
        <w:rPr>
          <w:rFonts w:ascii="Cambria" w:hAnsi="Cambria"/>
          <w:sz w:val="20"/>
          <w:szCs w:val="20"/>
        </w:rPr>
        <w:t xml:space="preserve"> </w:t>
      </w:r>
      <w:r w:rsidR="009669EA" w:rsidRPr="002344E4">
        <w:rPr>
          <w:rFonts w:ascii="Cambria" w:hAnsi="Cambria"/>
          <w:sz w:val="20"/>
          <w:szCs w:val="20"/>
        </w:rPr>
        <w:t>indicates, the model is still robust with a high packet delivery ratio of 95.1% and a low packet loss of 4.9% even when the load is extreme.</w:t>
      </w:r>
    </w:p>
    <w:p w:rsidR="00984093" w:rsidRDefault="00984093" w:rsidP="002344E4">
      <w:pPr>
        <w:spacing w:line="276" w:lineRule="auto"/>
        <w:jc w:val="both"/>
        <w:rPr>
          <w:rFonts w:ascii="Cambria" w:hAnsi="Cambria"/>
          <w:b/>
          <w:bCs/>
          <w:sz w:val="20"/>
          <w:szCs w:val="20"/>
        </w:rPr>
      </w:pPr>
    </w:p>
    <w:p w:rsidR="00847197" w:rsidRPr="00AF43A7" w:rsidRDefault="00AF43A7" w:rsidP="00AF43A7">
      <w:pPr>
        <w:pStyle w:val="Caption"/>
        <w:keepNext/>
        <w:spacing w:after="0" w:line="276" w:lineRule="auto"/>
        <w:jc w:val="center"/>
        <w:rPr>
          <w:rFonts w:ascii="Cambria" w:hAnsi="Cambria"/>
          <w:i w:val="0"/>
          <w:sz w:val="20"/>
          <w:szCs w:val="20"/>
        </w:rPr>
      </w:pPr>
      <w:bookmarkStart w:id="3" w:name="_Ref225778081"/>
      <w:r w:rsidRPr="00AF43A7">
        <w:rPr>
          <w:rFonts w:ascii="Cambria" w:hAnsi="Cambria"/>
          <w:i w:val="0"/>
          <w:color w:val="0000FF"/>
          <w:sz w:val="20"/>
          <w:szCs w:val="20"/>
        </w:rPr>
        <w:t xml:space="preserve">Table </w:t>
      </w:r>
      <w:r w:rsidRPr="00AF43A7">
        <w:rPr>
          <w:rFonts w:ascii="Cambria" w:hAnsi="Cambria"/>
          <w:i w:val="0"/>
          <w:color w:val="0000FF"/>
          <w:sz w:val="20"/>
          <w:szCs w:val="20"/>
        </w:rPr>
        <w:fldChar w:fldCharType="begin"/>
      </w:r>
      <w:r w:rsidRPr="00AF43A7">
        <w:rPr>
          <w:rFonts w:ascii="Cambria" w:hAnsi="Cambria"/>
          <w:i w:val="0"/>
          <w:color w:val="0000FF"/>
          <w:sz w:val="20"/>
          <w:szCs w:val="20"/>
        </w:rPr>
        <w:instrText xml:space="preserve"> SEQ Table \* ARABIC </w:instrText>
      </w:r>
      <w:r w:rsidRPr="00AF43A7">
        <w:rPr>
          <w:rFonts w:ascii="Cambria" w:hAnsi="Cambria"/>
          <w:i w:val="0"/>
          <w:color w:val="0000FF"/>
          <w:sz w:val="20"/>
          <w:szCs w:val="20"/>
        </w:rPr>
        <w:fldChar w:fldCharType="separate"/>
      </w:r>
      <w:r w:rsidRPr="00AF43A7">
        <w:rPr>
          <w:rFonts w:ascii="Cambria" w:hAnsi="Cambria"/>
          <w:i w:val="0"/>
          <w:noProof/>
          <w:color w:val="0000FF"/>
          <w:sz w:val="20"/>
          <w:szCs w:val="20"/>
        </w:rPr>
        <w:t>3</w:t>
      </w:r>
      <w:r w:rsidRPr="00AF43A7">
        <w:rPr>
          <w:rFonts w:ascii="Cambria" w:hAnsi="Cambria"/>
          <w:i w:val="0"/>
          <w:color w:val="0000FF"/>
          <w:sz w:val="20"/>
          <w:szCs w:val="20"/>
        </w:rPr>
        <w:fldChar w:fldCharType="end"/>
      </w:r>
      <w:bookmarkEnd w:id="3"/>
      <w:r w:rsidRPr="00AF43A7">
        <w:rPr>
          <w:rFonts w:ascii="Cambria" w:hAnsi="Cambria"/>
          <w:bCs/>
          <w:i w:val="0"/>
          <w:color w:val="auto"/>
          <w:sz w:val="20"/>
          <w:szCs w:val="20"/>
        </w:rPr>
        <w:t>. Proposed Model Performance a</w:t>
      </w:r>
      <w:r w:rsidR="00411938" w:rsidRPr="00AF43A7">
        <w:rPr>
          <w:rFonts w:ascii="Cambria" w:hAnsi="Cambria"/>
          <w:bCs/>
          <w:i w:val="0"/>
          <w:color w:val="auto"/>
          <w:sz w:val="20"/>
          <w:szCs w:val="20"/>
        </w:rPr>
        <w:t>cross Traffic Load Conditions</w:t>
      </w:r>
    </w:p>
    <w:tbl>
      <w:tblPr>
        <w:tblStyle w:val="TableGrid3"/>
        <w:tblW w:w="5000" w:type="pct"/>
        <w:jc w:val="center"/>
        <w:tblLook w:val="0000" w:firstRow="0" w:lastRow="0" w:firstColumn="0" w:lastColumn="0" w:noHBand="0" w:noVBand="0"/>
      </w:tblPr>
      <w:tblGrid>
        <w:gridCol w:w="2119"/>
        <w:gridCol w:w="1715"/>
        <w:gridCol w:w="1715"/>
        <w:gridCol w:w="1715"/>
        <w:gridCol w:w="1753"/>
      </w:tblGrid>
      <w:tr w:rsidR="009B27CB" w:rsidRPr="002344E4" w:rsidTr="009B27CB">
        <w:trPr>
          <w:jc w:val="center"/>
        </w:trPr>
        <w:tc>
          <w:tcPr>
            <w:tcW w:w="1175" w:type="pct"/>
            <w:vAlign w:val="center"/>
          </w:tcPr>
          <w:p w:rsidR="009B27CB" w:rsidRPr="009B27CB" w:rsidRDefault="009B27CB" w:rsidP="009B27CB">
            <w:pPr>
              <w:jc w:val="center"/>
              <w:rPr>
                <w:b/>
              </w:rPr>
            </w:pPr>
            <w:r w:rsidRPr="009B27CB">
              <w:rPr>
                <w:b/>
              </w:rPr>
              <w:t>Traffic Load</w:t>
            </w:r>
          </w:p>
        </w:tc>
        <w:tc>
          <w:tcPr>
            <w:tcW w:w="951" w:type="pct"/>
            <w:vAlign w:val="center"/>
          </w:tcPr>
          <w:p w:rsidR="009B27CB" w:rsidRPr="009B27CB" w:rsidRDefault="009B27CB" w:rsidP="009B27CB">
            <w:pPr>
              <w:jc w:val="center"/>
              <w:rPr>
                <w:b/>
              </w:rPr>
            </w:pPr>
            <w:r w:rsidRPr="009B27CB">
              <w:rPr>
                <w:b/>
              </w:rPr>
              <w:t>Avg. Latency (</w:t>
            </w:r>
            <w:proofErr w:type="spellStart"/>
            <w:r w:rsidRPr="009B27CB">
              <w:rPr>
                <w:b/>
              </w:rPr>
              <w:t>ms</w:t>
            </w:r>
            <w:proofErr w:type="spellEnd"/>
            <w:r w:rsidRPr="009B27CB">
              <w:rPr>
                <w:b/>
              </w:rPr>
              <w:t>)</w:t>
            </w:r>
          </w:p>
        </w:tc>
        <w:tc>
          <w:tcPr>
            <w:tcW w:w="951" w:type="pct"/>
            <w:vAlign w:val="center"/>
          </w:tcPr>
          <w:p w:rsidR="009B27CB" w:rsidRPr="009B27CB" w:rsidRDefault="009B27CB" w:rsidP="009B27CB">
            <w:pPr>
              <w:jc w:val="center"/>
              <w:rPr>
                <w:b/>
              </w:rPr>
            </w:pPr>
            <w:r w:rsidRPr="009B27CB">
              <w:rPr>
                <w:b/>
              </w:rPr>
              <w:t>Throughput Eff. (%)</w:t>
            </w:r>
          </w:p>
        </w:tc>
        <w:tc>
          <w:tcPr>
            <w:tcW w:w="951" w:type="pct"/>
            <w:vAlign w:val="center"/>
          </w:tcPr>
          <w:p w:rsidR="009B27CB" w:rsidRPr="009B27CB" w:rsidRDefault="009B27CB" w:rsidP="009B27CB">
            <w:pPr>
              <w:jc w:val="center"/>
              <w:rPr>
                <w:b/>
              </w:rPr>
            </w:pPr>
            <w:r w:rsidRPr="009B27CB">
              <w:rPr>
                <w:b/>
              </w:rPr>
              <w:t>Packet Delivery Ratio (%)</w:t>
            </w:r>
          </w:p>
        </w:tc>
        <w:tc>
          <w:tcPr>
            <w:tcW w:w="972" w:type="pct"/>
            <w:vAlign w:val="center"/>
          </w:tcPr>
          <w:p w:rsidR="009B27CB" w:rsidRPr="009B27CB" w:rsidRDefault="009B27CB" w:rsidP="009B27CB">
            <w:pPr>
              <w:jc w:val="center"/>
              <w:rPr>
                <w:b/>
              </w:rPr>
            </w:pPr>
            <w:r w:rsidRPr="009B27CB">
              <w:rPr>
                <w:b/>
              </w:rPr>
              <w:t>Packet Loss (%)</w:t>
            </w:r>
          </w:p>
        </w:tc>
      </w:tr>
      <w:tr w:rsidR="00847197" w:rsidRPr="002344E4" w:rsidTr="009B27CB">
        <w:trPr>
          <w:jc w:val="center"/>
        </w:trPr>
        <w:tc>
          <w:tcPr>
            <w:tcW w:w="1175" w:type="pct"/>
            <w:vAlign w:val="center"/>
          </w:tcPr>
          <w:p w:rsidR="00847197" w:rsidRPr="002344E4" w:rsidRDefault="00411938" w:rsidP="009B27CB">
            <w:pPr>
              <w:spacing w:line="276" w:lineRule="auto"/>
              <w:jc w:val="center"/>
              <w:rPr>
                <w:rFonts w:ascii="Cambria" w:hAnsi="Cambria"/>
              </w:rPr>
            </w:pPr>
            <w:r w:rsidRPr="002344E4">
              <w:rPr>
                <w:rFonts w:ascii="Cambria" w:hAnsi="Cambria"/>
              </w:rPr>
              <w:t xml:space="preserve">Low (100–300 </w:t>
            </w:r>
            <w:proofErr w:type="spellStart"/>
            <w:r w:rsidRPr="002344E4">
              <w:rPr>
                <w:rFonts w:ascii="Cambria" w:hAnsi="Cambria"/>
              </w:rPr>
              <w:t>pkt</w:t>
            </w:r>
            <w:proofErr w:type="spellEnd"/>
            <w:r w:rsidRPr="002344E4">
              <w:rPr>
                <w:rFonts w:ascii="Cambria" w:hAnsi="Cambria"/>
              </w:rPr>
              <w:t>/s)</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3.1</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98.1</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99.2</w:t>
            </w:r>
          </w:p>
        </w:tc>
        <w:tc>
          <w:tcPr>
            <w:tcW w:w="972" w:type="pct"/>
            <w:vAlign w:val="center"/>
          </w:tcPr>
          <w:p w:rsidR="00847197" w:rsidRPr="002344E4" w:rsidRDefault="00411938" w:rsidP="009B27CB">
            <w:pPr>
              <w:spacing w:line="276" w:lineRule="auto"/>
              <w:jc w:val="center"/>
              <w:rPr>
                <w:rFonts w:ascii="Cambria" w:hAnsi="Cambria"/>
              </w:rPr>
            </w:pPr>
            <w:r w:rsidRPr="002344E4">
              <w:rPr>
                <w:rFonts w:ascii="Cambria" w:hAnsi="Cambria"/>
              </w:rPr>
              <w:t>0.8</w:t>
            </w:r>
          </w:p>
        </w:tc>
      </w:tr>
      <w:tr w:rsidR="00847197" w:rsidRPr="002344E4" w:rsidTr="009B27CB">
        <w:trPr>
          <w:jc w:val="center"/>
        </w:trPr>
        <w:tc>
          <w:tcPr>
            <w:tcW w:w="1175" w:type="pct"/>
            <w:vAlign w:val="center"/>
          </w:tcPr>
          <w:p w:rsidR="00847197" w:rsidRPr="002344E4" w:rsidRDefault="00411938" w:rsidP="009B27CB">
            <w:pPr>
              <w:spacing w:line="276" w:lineRule="auto"/>
              <w:jc w:val="center"/>
              <w:rPr>
                <w:rFonts w:ascii="Cambria" w:hAnsi="Cambria"/>
              </w:rPr>
            </w:pPr>
            <w:r w:rsidRPr="002344E4">
              <w:rPr>
                <w:rFonts w:ascii="Cambria" w:hAnsi="Cambria"/>
              </w:rPr>
              <w:t xml:space="preserve">Medium (300–600 </w:t>
            </w:r>
            <w:proofErr w:type="spellStart"/>
            <w:r w:rsidRPr="002344E4">
              <w:rPr>
                <w:rFonts w:ascii="Cambria" w:hAnsi="Cambria"/>
              </w:rPr>
              <w:t>pkt</w:t>
            </w:r>
            <w:proofErr w:type="spellEnd"/>
            <w:r w:rsidRPr="002344E4">
              <w:rPr>
                <w:rFonts w:ascii="Cambria" w:hAnsi="Cambria"/>
              </w:rPr>
              <w:t>/s)</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3.4</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97.6</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98.8</w:t>
            </w:r>
          </w:p>
        </w:tc>
        <w:tc>
          <w:tcPr>
            <w:tcW w:w="972" w:type="pct"/>
            <w:vAlign w:val="center"/>
          </w:tcPr>
          <w:p w:rsidR="00847197" w:rsidRPr="002344E4" w:rsidRDefault="00411938" w:rsidP="009B27CB">
            <w:pPr>
              <w:spacing w:line="276" w:lineRule="auto"/>
              <w:jc w:val="center"/>
              <w:rPr>
                <w:rFonts w:ascii="Cambria" w:hAnsi="Cambria"/>
              </w:rPr>
            </w:pPr>
            <w:r w:rsidRPr="002344E4">
              <w:rPr>
                <w:rFonts w:ascii="Cambria" w:hAnsi="Cambria"/>
              </w:rPr>
              <w:t>1.2</w:t>
            </w:r>
          </w:p>
        </w:tc>
      </w:tr>
      <w:tr w:rsidR="00847197" w:rsidRPr="002344E4" w:rsidTr="009B27CB">
        <w:trPr>
          <w:jc w:val="center"/>
        </w:trPr>
        <w:tc>
          <w:tcPr>
            <w:tcW w:w="1175" w:type="pct"/>
            <w:vAlign w:val="center"/>
          </w:tcPr>
          <w:p w:rsidR="00847197" w:rsidRPr="002344E4" w:rsidRDefault="00411938" w:rsidP="009B27CB">
            <w:pPr>
              <w:spacing w:line="276" w:lineRule="auto"/>
              <w:jc w:val="center"/>
              <w:rPr>
                <w:rFonts w:ascii="Cambria" w:hAnsi="Cambria"/>
              </w:rPr>
            </w:pPr>
            <w:r w:rsidRPr="002344E4">
              <w:rPr>
                <w:rFonts w:ascii="Cambria" w:hAnsi="Cambria"/>
              </w:rPr>
              <w:t xml:space="preserve">High (600–800 </w:t>
            </w:r>
            <w:proofErr w:type="spellStart"/>
            <w:r w:rsidRPr="002344E4">
              <w:rPr>
                <w:rFonts w:ascii="Cambria" w:hAnsi="Cambria"/>
              </w:rPr>
              <w:t>pkt</w:t>
            </w:r>
            <w:proofErr w:type="spellEnd"/>
            <w:r w:rsidRPr="002344E4">
              <w:rPr>
                <w:rFonts w:ascii="Cambria" w:hAnsi="Cambria"/>
              </w:rPr>
              <w:t>/s)</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3.9</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96.8</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97.5</w:t>
            </w:r>
          </w:p>
        </w:tc>
        <w:tc>
          <w:tcPr>
            <w:tcW w:w="972" w:type="pct"/>
            <w:vAlign w:val="center"/>
          </w:tcPr>
          <w:p w:rsidR="00847197" w:rsidRPr="002344E4" w:rsidRDefault="00411938" w:rsidP="009B27CB">
            <w:pPr>
              <w:spacing w:line="276" w:lineRule="auto"/>
              <w:jc w:val="center"/>
              <w:rPr>
                <w:rFonts w:ascii="Cambria" w:hAnsi="Cambria"/>
              </w:rPr>
            </w:pPr>
            <w:r w:rsidRPr="002344E4">
              <w:rPr>
                <w:rFonts w:ascii="Cambria" w:hAnsi="Cambria"/>
              </w:rPr>
              <w:t>2.5</w:t>
            </w:r>
          </w:p>
        </w:tc>
      </w:tr>
      <w:tr w:rsidR="00847197" w:rsidRPr="002344E4" w:rsidTr="009B27CB">
        <w:trPr>
          <w:jc w:val="center"/>
        </w:trPr>
        <w:tc>
          <w:tcPr>
            <w:tcW w:w="1175" w:type="pct"/>
            <w:vAlign w:val="center"/>
          </w:tcPr>
          <w:p w:rsidR="00847197" w:rsidRPr="002344E4" w:rsidRDefault="00411938" w:rsidP="009B27CB">
            <w:pPr>
              <w:spacing w:line="276" w:lineRule="auto"/>
              <w:jc w:val="center"/>
              <w:rPr>
                <w:rFonts w:ascii="Cambria" w:hAnsi="Cambria"/>
              </w:rPr>
            </w:pPr>
            <w:r w:rsidRPr="002344E4">
              <w:rPr>
                <w:rFonts w:ascii="Cambria" w:hAnsi="Cambria"/>
              </w:rPr>
              <w:t xml:space="preserve">Extreme (800–1000 </w:t>
            </w:r>
            <w:proofErr w:type="spellStart"/>
            <w:r w:rsidRPr="002344E4">
              <w:rPr>
                <w:rFonts w:ascii="Cambria" w:hAnsi="Cambria"/>
              </w:rPr>
              <w:t>pkt</w:t>
            </w:r>
            <w:proofErr w:type="spellEnd"/>
            <w:r w:rsidRPr="002344E4">
              <w:rPr>
                <w:rFonts w:ascii="Cambria" w:hAnsi="Cambria"/>
              </w:rPr>
              <w:t>/s)</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5.7</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94.2</w:t>
            </w:r>
          </w:p>
        </w:tc>
        <w:tc>
          <w:tcPr>
            <w:tcW w:w="951" w:type="pct"/>
            <w:vAlign w:val="center"/>
          </w:tcPr>
          <w:p w:rsidR="00847197" w:rsidRPr="002344E4" w:rsidRDefault="00411938" w:rsidP="009B27CB">
            <w:pPr>
              <w:spacing w:line="276" w:lineRule="auto"/>
              <w:jc w:val="center"/>
              <w:rPr>
                <w:rFonts w:ascii="Cambria" w:hAnsi="Cambria"/>
              </w:rPr>
            </w:pPr>
            <w:r w:rsidRPr="002344E4">
              <w:rPr>
                <w:rFonts w:ascii="Cambria" w:hAnsi="Cambria"/>
              </w:rPr>
              <w:t>95.1</w:t>
            </w:r>
          </w:p>
        </w:tc>
        <w:tc>
          <w:tcPr>
            <w:tcW w:w="972" w:type="pct"/>
            <w:vAlign w:val="center"/>
          </w:tcPr>
          <w:p w:rsidR="00847197" w:rsidRPr="002344E4" w:rsidRDefault="00411938" w:rsidP="009B27CB">
            <w:pPr>
              <w:spacing w:line="276" w:lineRule="auto"/>
              <w:jc w:val="center"/>
              <w:rPr>
                <w:rFonts w:ascii="Cambria" w:hAnsi="Cambria"/>
              </w:rPr>
            </w:pPr>
            <w:r w:rsidRPr="002344E4">
              <w:rPr>
                <w:rFonts w:ascii="Cambria" w:hAnsi="Cambria"/>
              </w:rPr>
              <w:t>4.9</w:t>
            </w:r>
          </w:p>
        </w:tc>
      </w:tr>
    </w:tbl>
    <w:p w:rsidR="00847197" w:rsidRPr="002344E4" w:rsidRDefault="00847197" w:rsidP="002344E4">
      <w:pPr>
        <w:spacing w:line="276" w:lineRule="auto"/>
        <w:jc w:val="both"/>
        <w:rPr>
          <w:rFonts w:ascii="Cambria" w:hAnsi="Cambria"/>
          <w:sz w:val="20"/>
          <w:szCs w:val="20"/>
        </w:rPr>
      </w:pPr>
    </w:p>
    <w:p w:rsidR="009669EA" w:rsidRPr="002344E4" w:rsidRDefault="009669EA" w:rsidP="00984093">
      <w:pPr>
        <w:spacing w:line="276" w:lineRule="auto"/>
        <w:ind w:firstLine="720"/>
        <w:jc w:val="both"/>
        <w:rPr>
          <w:rFonts w:ascii="Cambria" w:hAnsi="Cambria"/>
          <w:sz w:val="20"/>
          <w:szCs w:val="20"/>
        </w:rPr>
      </w:pPr>
      <w:r w:rsidRPr="002344E4">
        <w:rPr>
          <w:rFonts w:ascii="Cambria" w:hAnsi="Cambria"/>
          <w:sz w:val="20"/>
          <w:szCs w:val="20"/>
        </w:rPr>
        <w:t xml:space="preserve">The performance deterioration at extreme loads is also in line with theoretical results based on the queuing model: as ρ → 1, the P-K formula (Equation 1) predicts unlimited scale of queue, and the DNN </w:t>
      </w:r>
      <w:r w:rsidRPr="002344E4">
        <w:rPr>
          <w:rFonts w:ascii="Cambria" w:hAnsi="Cambria"/>
          <w:sz w:val="20"/>
          <w:szCs w:val="20"/>
        </w:rPr>
        <w:lastRenderedPageBreak/>
        <w:t xml:space="preserve">reduces a little in predicting congestion (96.8% to 94.2%) because of the higher variation of input feature distributions. However, adaptive routing algorithm (Equation 5) effectively spreads load over alternative routes, avoiding disastrous loss of packets during high load otherwise experienced under the exercise of static routing (estimated PDR &lt; 72%  under extreme load due to simulation on baseline). </w:t>
      </w:r>
    </w:p>
    <w:p w:rsidR="00984093" w:rsidRDefault="00984093" w:rsidP="002344E4">
      <w:pPr>
        <w:spacing w:line="276" w:lineRule="auto"/>
        <w:jc w:val="both"/>
        <w:rPr>
          <w:rFonts w:ascii="Cambria" w:hAnsi="Cambria"/>
          <w:sz w:val="20"/>
          <w:szCs w:val="20"/>
        </w:rPr>
      </w:pPr>
    </w:p>
    <w:p w:rsidR="00847197" w:rsidRPr="00984093" w:rsidRDefault="00411938" w:rsidP="00C8387B">
      <w:pPr>
        <w:pStyle w:val="Heading2"/>
        <w:ind w:left="360"/>
      </w:pPr>
      <w:r w:rsidRPr="00984093">
        <w:t>Digital Twin Synchronization Accuracy</w:t>
      </w:r>
    </w:p>
    <w:p w:rsidR="00800083" w:rsidRDefault="00D03B99" w:rsidP="00984093">
      <w:pPr>
        <w:spacing w:line="276" w:lineRule="auto"/>
        <w:ind w:firstLine="720"/>
        <w:jc w:val="both"/>
        <w:rPr>
          <w:rFonts w:ascii="Cambria" w:hAnsi="Cambria"/>
          <w:sz w:val="20"/>
          <w:szCs w:val="20"/>
        </w:rPr>
      </w:pPr>
      <w:r w:rsidRPr="002344E4">
        <w:rPr>
          <w:rFonts w:ascii="Cambria" w:hAnsi="Cambria"/>
          <w:sz w:val="20"/>
          <w:szCs w:val="20"/>
        </w:rPr>
        <w:t xml:space="preserve">The </w:t>
      </w:r>
      <w:proofErr w:type="spellStart"/>
      <w:r w:rsidRPr="002344E4">
        <w:rPr>
          <w:rFonts w:ascii="Cambria" w:hAnsi="Cambria"/>
          <w:sz w:val="20"/>
          <w:szCs w:val="20"/>
        </w:rPr>
        <w:t>conceptualation</w:t>
      </w:r>
      <w:proofErr w:type="spellEnd"/>
      <w:r w:rsidRPr="002344E4">
        <w:rPr>
          <w:rFonts w:ascii="Cambria" w:hAnsi="Cambria"/>
          <w:sz w:val="20"/>
          <w:szCs w:val="20"/>
        </w:rPr>
        <w:t xml:space="preserve"> of </w:t>
      </w:r>
      <w:r w:rsidR="00800083" w:rsidRPr="00800083">
        <w:rPr>
          <w:rFonts w:ascii="Cambria" w:hAnsi="Cambria"/>
          <w:sz w:val="20"/>
          <w:szCs w:val="20"/>
        </w:rPr>
        <w:fldChar w:fldCharType="begin"/>
      </w:r>
      <w:r w:rsidR="00800083" w:rsidRPr="00800083">
        <w:rPr>
          <w:rFonts w:ascii="Cambria" w:hAnsi="Cambria"/>
          <w:sz w:val="20"/>
          <w:szCs w:val="20"/>
        </w:rPr>
        <w:instrText xml:space="preserve"> REF _Ref225778191 \h  \* MERGEFORMAT </w:instrText>
      </w:r>
      <w:r w:rsidR="00800083" w:rsidRPr="00800083">
        <w:rPr>
          <w:rFonts w:ascii="Cambria" w:hAnsi="Cambria"/>
          <w:sz w:val="20"/>
          <w:szCs w:val="20"/>
        </w:rPr>
      </w:r>
      <w:r w:rsidR="00800083" w:rsidRPr="00800083">
        <w:rPr>
          <w:rFonts w:ascii="Cambria" w:hAnsi="Cambria"/>
          <w:sz w:val="20"/>
          <w:szCs w:val="20"/>
        </w:rPr>
        <w:fldChar w:fldCharType="separate"/>
      </w:r>
      <w:r w:rsidR="00800083" w:rsidRPr="00800083">
        <w:rPr>
          <w:rFonts w:ascii="Cambria" w:hAnsi="Cambria"/>
          <w:color w:val="0000FF"/>
          <w:sz w:val="20"/>
          <w:szCs w:val="20"/>
        </w:rPr>
        <w:t xml:space="preserve">Figure </w:t>
      </w:r>
      <w:r w:rsidR="00800083" w:rsidRPr="00800083">
        <w:rPr>
          <w:rFonts w:ascii="Cambria" w:hAnsi="Cambria"/>
          <w:noProof/>
          <w:color w:val="0000FF"/>
          <w:sz w:val="20"/>
          <w:szCs w:val="20"/>
        </w:rPr>
        <w:t>2</w:t>
      </w:r>
      <w:r w:rsidR="00800083" w:rsidRPr="00800083">
        <w:rPr>
          <w:rFonts w:ascii="Cambria" w:hAnsi="Cambria"/>
          <w:sz w:val="20"/>
          <w:szCs w:val="20"/>
        </w:rPr>
        <w:fldChar w:fldCharType="end"/>
      </w:r>
      <w:r w:rsidRPr="002344E4">
        <w:rPr>
          <w:rFonts w:ascii="Cambria" w:hAnsi="Cambria"/>
          <w:sz w:val="20"/>
          <w:szCs w:val="20"/>
        </w:rPr>
        <w:t xml:space="preserve"> demonstrates the temporal change in the error in the estimation of the state of the digital twin versus network measurements. The DT provides a mean error in state estimation of 2.1% in queue length and 1.8% in link utilization that the 50 </w:t>
      </w:r>
      <w:proofErr w:type="spellStart"/>
      <w:r w:rsidRPr="002344E4">
        <w:rPr>
          <w:rFonts w:ascii="Cambria" w:hAnsi="Cambria"/>
          <w:sz w:val="20"/>
          <w:szCs w:val="20"/>
        </w:rPr>
        <w:t>ms</w:t>
      </w:r>
      <w:proofErr w:type="spellEnd"/>
      <w:r w:rsidRPr="002344E4">
        <w:rPr>
          <w:rFonts w:ascii="Cambria" w:hAnsi="Cambria"/>
          <w:sz w:val="20"/>
          <w:szCs w:val="20"/>
        </w:rPr>
        <w:t xml:space="preserve"> telemetry update cycle is accurate. Several short bursts of the estimation error (to 8.3%) can be found when an almost complete topology change occurs such as a failure of links, yet the DT approaches the correct estimation of the state in only 3-5 update cycles (150-250 </w:t>
      </w:r>
      <w:proofErr w:type="spellStart"/>
      <w:r w:rsidRPr="002344E4">
        <w:rPr>
          <w:rFonts w:ascii="Cambria" w:hAnsi="Cambria"/>
          <w:sz w:val="20"/>
          <w:szCs w:val="20"/>
        </w:rPr>
        <w:t>ms</w:t>
      </w:r>
      <w:proofErr w:type="spellEnd"/>
      <w:r w:rsidRPr="002344E4">
        <w:rPr>
          <w:rFonts w:ascii="Cambria" w:hAnsi="Cambria"/>
          <w:sz w:val="20"/>
          <w:szCs w:val="20"/>
        </w:rPr>
        <w:t>), a rate of recovery that can be applied in real-time control.</w:t>
      </w:r>
    </w:p>
    <w:p w:rsidR="00800083" w:rsidRDefault="00800083" w:rsidP="00984093">
      <w:pPr>
        <w:spacing w:line="276" w:lineRule="auto"/>
        <w:ind w:firstLine="720"/>
        <w:jc w:val="both"/>
        <w:rPr>
          <w:rFonts w:ascii="Cambria" w:hAnsi="Cambria"/>
          <w:sz w:val="20"/>
          <w:szCs w:val="20"/>
        </w:rPr>
      </w:pPr>
    </w:p>
    <w:p w:rsidR="00E9532C" w:rsidRPr="002344E4" w:rsidRDefault="00E9532C" w:rsidP="00D833A7">
      <w:pPr>
        <w:spacing w:line="276" w:lineRule="auto"/>
        <w:jc w:val="center"/>
        <w:rPr>
          <w:rFonts w:ascii="Cambria" w:hAnsi="Cambria"/>
          <w:sz w:val="20"/>
          <w:szCs w:val="20"/>
        </w:rPr>
      </w:pPr>
      <w:r w:rsidRPr="002344E4">
        <w:rPr>
          <w:rFonts w:ascii="Cambria" w:hAnsi="Cambria"/>
          <w:noProof/>
          <w:sz w:val="20"/>
          <w:szCs w:val="20"/>
        </w:rPr>
        <w:drawing>
          <wp:inline distT="0" distB="0" distL="0" distR="0">
            <wp:extent cx="3723572" cy="2320119"/>
            <wp:effectExtent l="0" t="0" r="0" b="4445"/>
            <wp:docPr id="1" name="Picture 1" descr="C:\Users\DELL\Downloads\ChatGPT Image Mar 28, 2026, 12_16_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ChatGPT Image Mar 28, 2026, 12_16_00 PM.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25" t="4241" r="9227" b="13839"/>
                    <a:stretch/>
                  </pic:blipFill>
                  <pic:spPr bwMode="auto">
                    <a:xfrm>
                      <a:off x="0" y="0"/>
                      <a:ext cx="3744215" cy="2332982"/>
                    </a:xfrm>
                    <a:prstGeom prst="rect">
                      <a:avLst/>
                    </a:prstGeom>
                    <a:noFill/>
                    <a:ln>
                      <a:noFill/>
                    </a:ln>
                    <a:extLst>
                      <a:ext uri="{53640926-AAD7-44D8-BBD7-CCE9431645EC}">
                        <a14:shadowObscured xmlns:a14="http://schemas.microsoft.com/office/drawing/2010/main"/>
                      </a:ext>
                    </a:extLst>
                  </pic:spPr>
                </pic:pic>
              </a:graphicData>
            </a:graphic>
          </wp:inline>
        </w:drawing>
      </w:r>
    </w:p>
    <w:p w:rsidR="00847197" w:rsidRPr="00800083" w:rsidRDefault="00800083" w:rsidP="00800083">
      <w:pPr>
        <w:pStyle w:val="Caption"/>
        <w:spacing w:after="0" w:line="276" w:lineRule="auto"/>
        <w:jc w:val="center"/>
        <w:rPr>
          <w:rFonts w:ascii="Cambria" w:hAnsi="Cambria"/>
          <w:i w:val="0"/>
          <w:color w:val="auto"/>
          <w:sz w:val="20"/>
          <w:szCs w:val="20"/>
        </w:rPr>
      </w:pPr>
      <w:bookmarkStart w:id="4" w:name="_Ref225778191"/>
      <w:r w:rsidRPr="00800083">
        <w:rPr>
          <w:rFonts w:ascii="Cambria" w:hAnsi="Cambria"/>
          <w:i w:val="0"/>
          <w:color w:val="0000FF"/>
          <w:sz w:val="20"/>
          <w:szCs w:val="20"/>
        </w:rPr>
        <w:t xml:space="preserve">Figure </w:t>
      </w:r>
      <w:r w:rsidRPr="00800083">
        <w:rPr>
          <w:rFonts w:ascii="Cambria" w:hAnsi="Cambria"/>
          <w:i w:val="0"/>
          <w:color w:val="0000FF"/>
          <w:sz w:val="20"/>
          <w:szCs w:val="20"/>
        </w:rPr>
        <w:fldChar w:fldCharType="begin"/>
      </w:r>
      <w:r w:rsidRPr="00800083">
        <w:rPr>
          <w:rFonts w:ascii="Cambria" w:hAnsi="Cambria"/>
          <w:i w:val="0"/>
          <w:color w:val="0000FF"/>
          <w:sz w:val="20"/>
          <w:szCs w:val="20"/>
        </w:rPr>
        <w:instrText xml:space="preserve"> SEQ Figure \* ARABIC </w:instrText>
      </w:r>
      <w:r w:rsidRPr="00800083">
        <w:rPr>
          <w:rFonts w:ascii="Cambria" w:hAnsi="Cambria"/>
          <w:i w:val="0"/>
          <w:color w:val="0000FF"/>
          <w:sz w:val="20"/>
          <w:szCs w:val="20"/>
        </w:rPr>
        <w:fldChar w:fldCharType="separate"/>
      </w:r>
      <w:r w:rsidR="00811608">
        <w:rPr>
          <w:rFonts w:ascii="Cambria" w:hAnsi="Cambria"/>
          <w:i w:val="0"/>
          <w:noProof/>
          <w:color w:val="0000FF"/>
          <w:sz w:val="20"/>
          <w:szCs w:val="20"/>
        </w:rPr>
        <w:t>2</w:t>
      </w:r>
      <w:r w:rsidRPr="00800083">
        <w:rPr>
          <w:rFonts w:ascii="Cambria" w:hAnsi="Cambria"/>
          <w:i w:val="0"/>
          <w:color w:val="0000FF"/>
          <w:sz w:val="20"/>
          <w:szCs w:val="20"/>
        </w:rPr>
        <w:fldChar w:fldCharType="end"/>
      </w:r>
      <w:bookmarkEnd w:id="4"/>
      <w:r w:rsidR="00411938" w:rsidRPr="00800083">
        <w:rPr>
          <w:rFonts w:ascii="Cambria" w:hAnsi="Cambria"/>
          <w:i w:val="0"/>
          <w:color w:val="auto"/>
          <w:sz w:val="20"/>
          <w:szCs w:val="20"/>
        </w:rPr>
        <w:t xml:space="preserve">. Digital Twin State Estimation Error </w:t>
      </w:r>
      <w:r w:rsidR="00A8727E" w:rsidRPr="00800083">
        <w:rPr>
          <w:rFonts w:ascii="Cambria" w:hAnsi="Cambria"/>
          <w:i w:val="0"/>
          <w:color w:val="auto"/>
          <w:sz w:val="20"/>
          <w:szCs w:val="20"/>
        </w:rPr>
        <w:t>over</w:t>
      </w:r>
      <w:r w:rsidR="00411938" w:rsidRPr="00800083">
        <w:rPr>
          <w:rFonts w:ascii="Cambria" w:hAnsi="Cambria"/>
          <w:i w:val="0"/>
          <w:color w:val="auto"/>
          <w:sz w:val="20"/>
          <w:szCs w:val="20"/>
        </w:rPr>
        <w:t xml:space="preserve"> Time (</w:t>
      </w:r>
      <w:r>
        <w:rPr>
          <w:rFonts w:ascii="Cambria" w:hAnsi="Cambria"/>
          <w:i w:val="0"/>
          <w:color w:val="auto"/>
          <w:sz w:val="20"/>
          <w:szCs w:val="20"/>
        </w:rPr>
        <w:t>Queue Length, Link Utilization)</w:t>
      </w:r>
    </w:p>
    <w:p w:rsidR="00984093" w:rsidRDefault="00984093" w:rsidP="002344E4">
      <w:pPr>
        <w:spacing w:line="276" w:lineRule="auto"/>
        <w:jc w:val="both"/>
        <w:rPr>
          <w:rFonts w:ascii="Cambria" w:hAnsi="Cambria"/>
          <w:sz w:val="20"/>
          <w:szCs w:val="20"/>
        </w:rPr>
      </w:pPr>
    </w:p>
    <w:p w:rsidR="00847197" w:rsidRPr="00984093" w:rsidRDefault="00411938" w:rsidP="00C8387B">
      <w:pPr>
        <w:pStyle w:val="Heading2"/>
        <w:ind w:left="360"/>
      </w:pPr>
      <w:r w:rsidRPr="00984093">
        <w:t>DNN Training Convergence and Accuracy</w:t>
      </w:r>
    </w:p>
    <w:p w:rsidR="002C6C23" w:rsidRPr="002344E4" w:rsidRDefault="002C6C23" w:rsidP="00984093">
      <w:pPr>
        <w:spacing w:line="276" w:lineRule="auto"/>
        <w:ind w:firstLine="720"/>
        <w:jc w:val="both"/>
        <w:rPr>
          <w:rFonts w:ascii="Cambria" w:hAnsi="Cambria"/>
          <w:sz w:val="20"/>
          <w:szCs w:val="20"/>
        </w:rPr>
      </w:pPr>
      <w:r w:rsidRPr="002344E4">
        <w:rPr>
          <w:rFonts w:ascii="Cambria" w:hAnsi="Cambria"/>
          <w:sz w:val="20"/>
          <w:szCs w:val="20"/>
        </w:rPr>
        <w:t xml:space="preserve">The DNN model was trained using 2.4 million flow records divided into 80% training, 10% validation and 10 test splits. Training with convergence </w:t>
      </w:r>
      <w:r w:rsidR="00984093" w:rsidRPr="002344E4">
        <w:rPr>
          <w:rFonts w:ascii="Cambria" w:hAnsi="Cambria"/>
          <w:sz w:val="20"/>
          <w:szCs w:val="20"/>
        </w:rPr>
        <w:t>after</w:t>
      </w:r>
      <w:r w:rsidRPr="002344E4">
        <w:rPr>
          <w:rFonts w:ascii="Cambria" w:hAnsi="Cambria"/>
          <w:sz w:val="20"/>
          <w:szCs w:val="20"/>
        </w:rPr>
        <w:t xml:space="preserve"> 47 epochs (early stopping with patience = 5) the validation accuracy was 96.1% and the test accuracy was 95.8%. The analysis of the confusion matrix shows that the most common error made by the model is the confusion between the states of Warning and Congested (inter-class confusion rate of 3.2%), which is an insignificant error in the context of control as both states activate conservative routing policies.</w:t>
      </w:r>
    </w:p>
    <w:p w:rsidR="00570DE6" w:rsidRDefault="00811608" w:rsidP="00984093">
      <w:pPr>
        <w:spacing w:line="276" w:lineRule="auto"/>
        <w:ind w:firstLine="720"/>
        <w:jc w:val="both"/>
        <w:rPr>
          <w:rFonts w:ascii="Cambria" w:hAnsi="Cambria"/>
          <w:sz w:val="20"/>
          <w:szCs w:val="20"/>
        </w:rPr>
      </w:pPr>
      <w:r w:rsidRPr="00811608">
        <w:rPr>
          <w:rFonts w:ascii="Cambria" w:hAnsi="Cambria"/>
          <w:sz w:val="20"/>
          <w:szCs w:val="20"/>
        </w:rPr>
        <w:fldChar w:fldCharType="begin"/>
      </w:r>
      <w:r w:rsidRPr="00811608">
        <w:rPr>
          <w:rFonts w:ascii="Cambria" w:hAnsi="Cambria"/>
          <w:sz w:val="20"/>
          <w:szCs w:val="20"/>
        </w:rPr>
        <w:instrText xml:space="preserve"> REF _Ref225778276 \h  \* MERGEFORMAT </w:instrText>
      </w:r>
      <w:r w:rsidRPr="00811608">
        <w:rPr>
          <w:rFonts w:ascii="Cambria" w:hAnsi="Cambria"/>
          <w:sz w:val="20"/>
          <w:szCs w:val="20"/>
        </w:rPr>
      </w:r>
      <w:r w:rsidRPr="00811608">
        <w:rPr>
          <w:rFonts w:ascii="Cambria" w:hAnsi="Cambria"/>
          <w:sz w:val="20"/>
          <w:szCs w:val="20"/>
        </w:rPr>
        <w:fldChar w:fldCharType="separate"/>
      </w:r>
      <w:r w:rsidRPr="00811608">
        <w:rPr>
          <w:rFonts w:ascii="Cambria" w:hAnsi="Cambria"/>
          <w:color w:val="0000FF"/>
          <w:sz w:val="20"/>
          <w:szCs w:val="20"/>
        </w:rPr>
        <w:t xml:space="preserve">Figure </w:t>
      </w:r>
      <w:r w:rsidRPr="00811608">
        <w:rPr>
          <w:rFonts w:ascii="Cambria" w:hAnsi="Cambria"/>
          <w:noProof/>
          <w:color w:val="0000FF"/>
          <w:sz w:val="20"/>
          <w:szCs w:val="20"/>
        </w:rPr>
        <w:t>3</w:t>
      </w:r>
      <w:r w:rsidRPr="00811608">
        <w:rPr>
          <w:rFonts w:ascii="Cambria" w:hAnsi="Cambria"/>
          <w:sz w:val="20"/>
          <w:szCs w:val="20"/>
        </w:rPr>
        <w:fldChar w:fldCharType="end"/>
      </w:r>
      <w:r w:rsidR="00570DE6" w:rsidRPr="002344E4">
        <w:rPr>
          <w:rFonts w:ascii="Cambria" w:hAnsi="Cambria"/>
          <w:sz w:val="20"/>
          <w:szCs w:val="20"/>
        </w:rPr>
        <w:t xml:space="preserve"> is a conceptual figure that shows the curves of training and validation loss. The fact that there was no substantial overfitting and the convergence was smooth proves that the dropout and batch normalization regularization technique as outlined in Section 3.4 has worked.</w:t>
      </w:r>
    </w:p>
    <w:p w:rsidR="00811608" w:rsidRPr="002344E4" w:rsidRDefault="00811608" w:rsidP="00984093">
      <w:pPr>
        <w:spacing w:line="276" w:lineRule="auto"/>
        <w:ind w:firstLine="720"/>
        <w:jc w:val="both"/>
        <w:rPr>
          <w:rFonts w:ascii="Cambria" w:hAnsi="Cambria"/>
          <w:sz w:val="20"/>
          <w:szCs w:val="20"/>
        </w:rPr>
      </w:pPr>
    </w:p>
    <w:p w:rsidR="00847197" w:rsidRPr="002344E4" w:rsidRDefault="005A44C6" w:rsidP="00811608">
      <w:pPr>
        <w:spacing w:line="276" w:lineRule="auto"/>
        <w:jc w:val="center"/>
        <w:rPr>
          <w:rFonts w:ascii="Cambria" w:hAnsi="Cambria"/>
          <w:sz w:val="20"/>
          <w:szCs w:val="20"/>
        </w:rPr>
      </w:pPr>
      <w:r w:rsidRPr="002344E4">
        <w:rPr>
          <w:rFonts w:ascii="Cambria" w:hAnsi="Cambria"/>
          <w:noProof/>
          <w:sz w:val="20"/>
          <w:szCs w:val="20"/>
        </w:rPr>
        <w:drawing>
          <wp:inline distT="0" distB="0" distL="0" distR="0">
            <wp:extent cx="3138174" cy="1890215"/>
            <wp:effectExtent l="0" t="0" r="5080" b="0"/>
            <wp:docPr id="2" name="Picture 2" descr="C:\Users\DELL\Downloads\ChatGPT Image Mar 28, 2026, 12_33_0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wnloads\ChatGPT Image Mar 28, 2026, 12_33_02 PM.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422" t="7143" r="7143" b="12054"/>
                    <a:stretch/>
                  </pic:blipFill>
                  <pic:spPr bwMode="auto">
                    <a:xfrm>
                      <a:off x="0" y="0"/>
                      <a:ext cx="3146265" cy="1895088"/>
                    </a:xfrm>
                    <a:prstGeom prst="rect">
                      <a:avLst/>
                    </a:prstGeom>
                    <a:noFill/>
                    <a:ln>
                      <a:noFill/>
                    </a:ln>
                    <a:extLst>
                      <a:ext uri="{53640926-AAD7-44D8-BBD7-CCE9431645EC}">
                        <a14:shadowObscured xmlns:a14="http://schemas.microsoft.com/office/drawing/2010/main"/>
                      </a:ext>
                    </a:extLst>
                  </pic:spPr>
                </pic:pic>
              </a:graphicData>
            </a:graphic>
          </wp:inline>
        </w:drawing>
      </w:r>
    </w:p>
    <w:p w:rsidR="00847197" w:rsidRPr="00811608" w:rsidRDefault="00811608" w:rsidP="00811608">
      <w:pPr>
        <w:pStyle w:val="Caption"/>
        <w:spacing w:after="0" w:line="276" w:lineRule="auto"/>
        <w:jc w:val="center"/>
        <w:rPr>
          <w:rFonts w:ascii="Cambria" w:hAnsi="Cambria"/>
          <w:i w:val="0"/>
          <w:color w:val="auto"/>
          <w:sz w:val="20"/>
          <w:szCs w:val="20"/>
        </w:rPr>
      </w:pPr>
      <w:bookmarkStart w:id="5" w:name="_Ref225778276"/>
      <w:r w:rsidRPr="00811608">
        <w:rPr>
          <w:rFonts w:ascii="Cambria" w:hAnsi="Cambria"/>
          <w:i w:val="0"/>
          <w:color w:val="0000FF"/>
          <w:sz w:val="20"/>
          <w:szCs w:val="20"/>
        </w:rPr>
        <w:t xml:space="preserve">Figure </w:t>
      </w:r>
      <w:r w:rsidRPr="00811608">
        <w:rPr>
          <w:rFonts w:ascii="Cambria" w:hAnsi="Cambria"/>
          <w:i w:val="0"/>
          <w:color w:val="0000FF"/>
          <w:sz w:val="20"/>
          <w:szCs w:val="20"/>
        </w:rPr>
        <w:fldChar w:fldCharType="begin"/>
      </w:r>
      <w:r w:rsidRPr="00811608">
        <w:rPr>
          <w:rFonts w:ascii="Cambria" w:hAnsi="Cambria"/>
          <w:i w:val="0"/>
          <w:color w:val="0000FF"/>
          <w:sz w:val="20"/>
          <w:szCs w:val="20"/>
        </w:rPr>
        <w:instrText xml:space="preserve"> SEQ Figure \* ARABIC </w:instrText>
      </w:r>
      <w:r w:rsidRPr="00811608">
        <w:rPr>
          <w:rFonts w:ascii="Cambria" w:hAnsi="Cambria"/>
          <w:i w:val="0"/>
          <w:color w:val="0000FF"/>
          <w:sz w:val="20"/>
          <w:szCs w:val="20"/>
        </w:rPr>
        <w:fldChar w:fldCharType="separate"/>
      </w:r>
      <w:r w:rsidRPr="00811608">
        <w:rPr>
          <w:rFonts w:ascii="Cambria" w:hAnsi="Cambria"/>
          <w:i w:val="0"/>
          <w:noProof/>
          <w:color w:val="0000FF"/>
          <w:sz w:val="20"/>
          <w:szCs w:val="20"/>
        </w:rPr>
        <w:t>3</w:t>
      </w:r>
      <w:r w:rsidRPr="00811608">
        <w:rPr>
          <w:rFonts w:ascii="Cambria" w:hAnsi="Cambria"/>
          <w:i w:val="0"/>
          <w:color w:val="0000FF"/>
          <w:sz w:val="20"/>
          <w:szCs w:val="20"/>
        </w:rPr>
        <w:fldChar w:fldCharType="end"/>
      </w:r>
      <w:bookmarkEnd w:id="5"/>
      <w:r w:rsidR="00411938" w:rsidRPr="00811608">
        <w:rPr>
          <w:rFonts w:ascii="Cambria" w:hAnsi="Cambria"/>
          <w:i w:val="0"/>
          <w:color w:val="auto"/>
          <w:sz w:val="20"/>
          <w:szCs w:val="20"/>
        </w:rPr>
        <w:t xml:space="preserve">. DNN Training and Validation Loss Convergence </w:t>
      </w:r>
      <w:r w:rsidRPr="00811608">
        <w:rPr>
          <w:rFonts w:ascii="Cambria" w:hAnsi="Cambria"/>
          <w:i w:val="0"/>
          <w:color w:val="auto"/>
          <w:sz w:val="20"/>
          <w:szCs w:val="20"/>
        </w:rPr>
        <w:t>over</w:t>
      </w:r>
      <w:r w:rsidR="00411938" w:rsidRPr="00811608">
        <w:rPr>
          <w:rFonts w:ascii="Cambria" w:hAnsi="Cambria"/>
          <w:i w:val="0"/>
          <w:color w:val="auto"/>
          <w:sz w:val="20"/>
          <w:szCs w:val="20"/>
        </w:rPr>
        <w:t xml:space="preserve"> Tra</w:t>
      </w:r>
      <w:r w:rsidRPr="00811608">
        <w:rPr>
          <w:rFonts w:ascii="Cambria" w:hAnsi="Cambria"/>
          <w:i w:val="0"/>
          <w:color w:val="auto"/>
          <w:sz w:val="20"/>
          <w:szCs w:val="20"/>
        </w:rPr>
        <w:t>ining Epochs</w:t>
      </w:r>
    </w:p>
    <w:p w:rsidR="00847197" w:rsidRPr="006361FF" w:rsidRDefault="00411938" w:rsidP="00C8387B">
      <w:pPr>
        <w:pStyle w:val="Heading2"/>
        <w:ind w:left="360"/>
      </w:pPr>
      <w:r w:rsidRPr="006361FF">
        <w:lastRenderedPageBreak/>
        <w:t>Statistical Validation</w:t>
      </w:r>
    </w:p>
    <w:p w:rsidR="00085FAD" w:rsidRPr="002344E4" w:rsidRDefault="00085FAD" w:rsidP="006361FF">
      <w:pPr>
        <w:spacing w:line="276" w:lineRule="auto"/>
        <w:ind w:firstLine="720"/>
        <w:jc w:val="both"/>
        <w:rPr>
          <w:rFonts w:ascii="Cambria" w:hAnsi="Cambria"/>
          <w:sz w:val="20"/>
          <w:szCs w:val="20"/>
        </w:rPr>
      </w:pPr>
      <w:r w:rsidRPr="002344E4">
        <w:rPr>
          <w:rFonts w:ascii="Cambria" w:hAnsi="Cambria"/>
          <w:sz w:val="20"/>
          <w:szCs w:val="20"/>
        </w:rPr>
        <w:t>Comparison of the performance was confirmed by a two-tailed paired t-test at significance level α = 0.05. The advantages of the proposed model compared to the standalone DNN baseline are statistically significant in terms of throughput efficiency (p = 0.0031) and latency (p = 0.0018), as well as PDR (p = 0.0042). Comparisons with the M/M/1 and Markov chain base lines shows p-values that are less than 0.001 in all measures which confirm that they are highly significant. The effect sizes of Cohen are between 1.2 and 2.8 which means that there is a huge practical significance in all comparisons.</w:t>
      </w:r>
    </w:p>
    <w:p w:rsidR="006361FF" w:rsidRDefault="006361FF" w:rsidP="002344E4">
      <w:pPr>
        <w:spacing w:line="276" w:lineRule="auto"/>
        <w:jc w:val="both"/>
        <w:rPr>
          <w:rFonts w:ascii="Cambria" w:hAnsi="Cambria"/>
          <w:sz w:val="20"/>
          <w:szCs w:val="20"/>
        </w:rPr>
      </w:pPr>
    </w:p>
    <w:p w:rsidR="00847197" w:rsidRPr="006361FF" w:rsidRDefault="00411938" w:rsidP="00C8387B">
      <w:pPr>
        <w:pStyle w:val="Heading2"/>
        <w:ind w:left="360"/>
      </w:pPr>
      <w:r w:rsidRPr="006361FF">
        <w:t>Discussion</w:t>
      </w:r>
    </w:p>
    <w:p w:rsidR="00085FAD" w:rsidRPr="002344E4" w:rsidRDefault="00085FAD" w:rsidP="006361FF">
      <w:pPr>
        <w:spacing w:line="276" w:lineRule="auto"/>
        <w:ind w:firstLine="720"/>
        <w:jc w:val="both"/>
        <w:rPr>
          <w:rFonts w:ascii="Cambria" w:hAnsi="Cambria"/>
          <w:sz w:val="20"/>
          <w:szCs w:val="20"/>
          <w:highlight w:val="blue"/>
        </w:rPr>
      </w:pPr>
      <w:r w:rsidRPr="002344E4">
        <w:rPr>
          <w:rFonts w:ascii="Cambria" w:hAnsi="Cambria"/>
          <w:sz w:val="20"/>
          <w:szCs w:val="20"/>
        </w:rPr>
        <w:t xml:space="preserve">The findings show that when mathematical stochastic models are combined with ML-based digital twins, the performance of both is improved, which neither of the two can do individually. The mathematical model offers structured domain-level information, in particular on steady-state </w:t>
      </w:r>
      <w:proofErr w:type="spellStart"/>
      <w:r w:rsidRPr="002344E4">
        <w:rPr>
          <w:rFonts w:ascii="Cambria" w:hAnsi="Cambria"/>
          <w:sz w:val="20"/>
          <w:szCs w:val="20"/>
        </w:rPr>
        <w:t>behaviour</w:t>
      </w:r>
      <w:proofErr w:type="spellEnd"/>
      <w:r w:rsidRPr="002344E4">
        <w:rPr>
          <w:rFonts w:ascii="Cambria" w:hAnsi="Cambria"/>
          <w:sz w:val="20"/>
          <w:szCs w:val="20"/>
        </w:rPr>
        <w:t xml:space="preserve"> and congestion limits, which helps to lower the hypothesis space that the DNN will need to search through in training. On the other hand, the DNN is able to address the fact that the mathematical model only represents the nonstationary nature of traffic dynamics and heterogeneity in topology.</w:t>
      </w:r>
      <w:r w:rsidRPr="002344E4">
        <w:rPr>
          <w:rFonts w:ascii="Cambria" w:hAnsi="Cambria"/>
          <w:sz w:val="20"/>
          <w:szCs w:val="20"/>
          <w:highlight w:val="blue"/>
        </w:rPr>
        <w:t xml:space="preserve"> </w:t>
      </w:r>
    </w:p>
    <w:p w:rsidR="00847197" w:rsidRPr="002344E4" w:rsidRDefault="006436A1" w:rsidP="006361FF">
      <w:pPr>
        <w:spacing w:line="276" w:lineRule="auto"/>
        <w:ind w:firstLine="720"/>
        <w:jc w:val="both"/>
        <w:rPr>
          <w:rFonts w:ascii="Cambria" w:hAnsi="Cambria"/>
          <w:sz w:val="20"/>
          <w:szCs w:val="20"/>
        </w:rPr>
      </w:pPr>
      <w:r w:rsidRPr="002344E4">
        <w:rPr>
          <w:rFonts w:ascii="Cambria" w:hAnsi="Cambria"/>
          <w:sz w:val="20"/>
          <w:szCs w:val="20"/>
        </w:rPr>
        <w:t xml:space="preserve">The DT layer is especially a critical component: since it offers a safe simulation environment, it allows retraining the ML model on synthetic traffic scenarios being produced by the stochastic model, without the need to perform disruptive experiments on the live network. This closed-loop system is a major improvement over open-loop ML systems which need periodic manual retraining </w:t>
      </w:r>
      <w:hyperlink w:anchor="eighteen" w:history="1">
        <w:r w:rsidRPr="00053632">
          <w:rPr>
            <w:rStyle w:val="Hyperlink"/>
            <w:rFonts w:ascii="Cambria" w:hAnsi="Cambria"/>
            <w:color w:val="0000FF"/>
            <w:sz w:val="20"/>
            <w:szCs w:val="20"/>
            <w:u w:val="none"/>
          </w:rPr>
          <w:t>[18]</w:t>
        </w:r>
      </w:hyperlink>
      <w:r w:rsidRPr="002344E4">
        <w:rPr>
          <w:rFonts w:ascii="Cambria" w:hAnsi="Cambria"/>
          <w:sz w:val="20"/>
          <w:szCs w:val="20"/>
        </w:rPr>
        <w:t xml:space="preserve">, </w:t>
      </w:r>
      <w:hyperlink w:anchor="nineteen" w:history="1">
        <w:r w:rsidRPr="00053632">
          <w:rPr>
            <w:rStyle w:val="Hyperlink"/>
            <w:rFonts w:ascii="Cambria" w:hAnsi="Cambria"/>
            <w:color w:val="0000FF"/>
            <w:sz w:val="20"/>
            <w:szCs w:val="20"/>
            <w:u w:val="none"/>
          </w:rPr>
          <w:t>[19]</w:t>
        </w:r>
      </w:hyperlink>
      <w:r w:rsidRPr="002344E4">
        <w:rPr>
          <w:rFonts w:ascii="Cambria" w:hAnsi="Cambria"/>
          <w:sz w:val="20"/>
          <w:szCs w:val="20"/>
        </w:rPr>
        <w:t>.</w:t>
      </w:r>
    </w:p>
    <w:p w:rsidR="00CE7C0C" w:rsidRPr="002344E4" w:rsidRDefault="00CE7C0C" w:rsidP="006361FF">
      <w:pPr>
        <w:spacing w:line="276" w:lineRule="auto"/>
        <w:ind w:firstLine="720"/>
        <w:jc w:val="both"/>
        <w:rPr>
          <w:rFonts w:ascii="Cambria" w:hAnsi="Cambria"/>
          <w:sz w:val="20"/>
          <w:szCs w:val="20"/>
        </w:rPr>
      </w:pPr>
      <w:r w:rsidRPr="002344E4">
        <w:rPr>
          <w:rFonts w:ascii="Cambria" w:hAnsi="Cambria"/>
          <w:sz w:val="20"/>
          <w:szCs w:val="20"/>
        </w:rPr>
        <w:t xml:space="preserve">Limitations </w:t>
      </w:r>
      <w:proofErr w:type="spellStart"/>
      <w:r w:rsidRPr="002344E4">
        <w:rPr>
          <w:rFonts w:ascii="Cambria" w:hAnsi="Cambria"/>
          <w:sz w:val="20"/>
          <w:szCs w:val="20"/>
        </w:rPr>
        <w:t>Limitations</w:t>
      </w:r>
      <w:proofErr w:type="spellEnd"/>
      <w:r w:rsidRPr="002344E4">
        <w:rPr>
          <w:rFonts w:ascii="Cambria" w:hAnsi="Cambria"/>
          <w:sz w:val="20"/>
          <w:szCs w:val="20"/>
        </w:rPr>
        <w:t xml:space="preserve"> are based on NS-3 simulation, instead of actual testbed, which might not entirely represent hardware-level impairments. Moreover, the total load performance of the DNN indicates that the online learning mechanisms, such as Bayesian online learning or continual learning, can be further enhanced to achieve enhanced robustness. The future work will deal with these shortcomings by deploying testbed and exploring the idea of transformer-based architecture to model long-range traffic dependencies </w:t>
      </w:r>
      <w:hyperlink w:anchor="twenty" w:history="1">
        <w:r w:rsidRPr="00053632">
          <w:rPr>
            <w:rStyle w:val="Hyperlink"/>
            <w:rFonts w:ascii="Cambria" w:hAnsi="Cambria"/>
            <w:color w:val="0000FF"/>
            <w:sz w:val="20"/>
            <w:szCs w:val="20"/>
            <w:u w:val="none"/>
          </w:rPr>
          <w:t>[20]</w:t>
        </w:r>
      </w:hyperlink>
      <w:r w:rsidRPr="002344E4">
        <w:rPr>
          <w:rFonts w:ascii="Cambria" w:hAnsi="Cambria"/>
          <w:sz w:val="20"/>
          <w:szCs w:val="20"/>
        </w:rPr>
        <w:t xml:space="preserve">, </w:t>
      </w:r>
      <w:hyperlink w:anchor="twentyone" w:history="1">
        <w:r w:rsidRPr="00053632">
          <w:rPr>
            <w:rStyle w:val="Hyperlink"/>
            <w:rFonts w:ascii="Cambria" w:hAnsi="Cambria"/>
            <w:color w:val="0000FF"/>
            <w:sz w:val="20"/>
            <w:szCs w:val="20"/>
            <w:u w:val="none"/>
          </w:rPr>
          <w:t>[21]</w:t>
        </w:r>
      </w:hyperlink>
      <w:r w:rsidRPr="002344E4">
        <w:rPr>
          <w:rFonts w:ascii="Cambria" w:hAnsi="Cambria"/>
          <w:sz w:val="20"/>
          <w:szCs w:val="20"/>
        </w:rPr>
        <w:t xml:space="preserve">. </w:t>
      </w:r>
    </w:p>
    <w:p w:rsidR="004D3002" w:rsidRDefault="004D3002" w:rsidP="002344E4">
      <w:pPr>
        <w:spacing w:line="276" w:lineRule="auto"/>
        <w:jc w:val="both"/>
        <w:rPr>
          <w:rFonts w:ascii="Cambria" w:hAnsi="Cambria"/>
          <w:sz w:val="20"/>
          <w:szCs w:val="20"/>
        </w:rPr>
      </w:pPr>
    </w:p>
    <w:p w:rsidR="00847197" w:rsidRPr="0070789B" w:rsidRDefault="0070789B" w:rsidP="0070789B">
      <w:pPr>
        <w:pStyle w:val="Heading1"/>
        <w:ind w:left="360"/>
      </w:pPr>
      <w:r w:rsidRPr="0070789B">
        <w:t>CONCLUSION</w:t>
      </w:r>
    </w:p>
    <w:p w:rsidR="006361FF" w:rsidRDefault="006361FF" w:rsidP="002344E4">
      <w:pPr>
        <w:spacing w:line="276" w:lineRule="auto"/>
        <w:jc w:val="both"/>
        <w:rPr>
          <w:rFonts w:ascii="Cambria" w:hAnsi="Cambria"/>
          <w:sz w:val="20"/>
          <w:szCs w:val="20"/>
        </w:rPr>
      </w:pPr>
    </w:p>
    <w:p w:rsidR="00CE7C0C" w:rsidRPr="002344E4" w:rsidRDefault="00CE7C0C" w:rsidP="006361FF">
      <w:pPr>
        <w:spacing w:line="276" w:lineRule="auto"/>
        <w:ind w:firstLine="720"/>
        <w:jc w:val="both"/>
        <w:rPr>
          <w:rFonts w:ascii="Cambria" w:hAnsi="Cambria"/>
          <w:sz w:val="20"/>
          <w:szCs w:val="20"/>
        </w:rPr>
      </w:pPr>
      <w:r w:rsidRPr="002344E4">
        <w:rPr>
          <w:rFonts w:ascii="Cambria" w:hAnsi="Cambria"/>
          <w:sz w:val="20"/>
          <w:szCs w:val="20"/>
        </w:rPr>
        <w:t xml:space="preserve">This paper has introduced a new hybrid mathematical modeling and simulation paradigm of efficient optimization of network performance. The offered solution is a combination of stochastic queuing theory, state modeling in Markov chains, a deep neural network that predicts traffic and a digital twin system into one closed-loop optimization framework. NS-3 and </w:t>
      </w:r>
      <w:proofErr w:type="spellStart"/>
      <w:r w:rsidRPr="002344E4">
        <w:rPr>
          <w:rFonts w:ascii="Cambria" w:hAnsi="Cambria"/>
          <w:sz w:val="20"/>
          <w:szCs w:val="20"/>
        </w:rPr>
        <w:t>TensorFlow</w:t>
      </w:r>
      <w:proofErr w:type="spellEnd"/>
      <w:r w:rsidRPr="002344E4">
        <w:rPr>
          <w:rFonts w:ascii="Cambria" w:hAnsi="Cambria"/>
          <w:sz w:val="20"/>
          <w:szCs w:val="20"/>
        </w:rPr>
        <w:t xml:space="preserve"> simulation experiments show that the framework can attain 96.8 % throughput efficiency, 3.2 </w:t>
      </w:r>
      <w:proofErr w:type="spellStart"/>
      <w:r w:rsidRPr="002344E4">
        <w:rPr>
          <w:rFonts w:ascii="Cambria" w:hAnsi="Cambria"/>
          <w:sz w:val="20"/>
          <w:szCs w:val="20"/>
        </w:rPr>
        <w:t>ms</w:t>
      </w:r>
      <w:proofErr w:type="spellEnd"/>
      <w:r w:rsidRPr="002344E4">
        <w:rPr>
          <w:rFonts w:ascii="Cambria" w:hAnsi="Cambria"/>
          <w:sz w:val="20"/>
          <w:szCs w:val="20"/>
        </w:rPr>
        <w:t xml:space="preserve"> average latency and 97.5 % packet delivery ratio with high-load conditions, all statistically significant above all the baseline models assessed.</w:t>
      </w:r>
    </w:p>
    <w:p w:rsidR="00CE7C0C" w:rsidRPr="002344E4" w:rsidRDefault="00CE7C0C" w:rsidP="002344E4">
      <w:pPr>
        <w:spacing w:line="276" w:lineRule="auto"/>
        <w:jc w:val="both"/>
        <w:rPr>
          <w:rFonts w:ascii="Cambria" w:hAnsi="Cambria"/>
          <w:sz w:val="20"/>
          <w:szCs w:val="20"/>
          <w:highlight w:val="darkYellow"/>
        </w:rPr>
      </w:pPr>
      <w:r w:rsidRPr="002344E4">
        <w:rPr>
          <w:rFonts w:ascii="Cambria" w:hAnsi="Cambria"/>
          <w:sz w:val="20"/>
          <w:szCs w:val="20"/>
        </w:rPr>
        <w:t>The most important innovation is synergistic interaction between the formal structures of mathematics and data-driven learning: the stochastic model is more informative and interpretable, whereas the DNN is more flexible to dynamical and real-world network dynamics. The digital twin layer will allow continuous refinement of models with no network interruption and safely. All these elements create the step up to the next generation of network management and make it interpretable, scalable and deployable.</w:t>
      </w:r>
      <w:r w:rsidRPr="002344E4">
        <w:rPr>
          <w:rFonts w:ascii="Cambria" w:hAnsi="Cambria"/>
          <w:sz w:val="20"/>
          <w:szCs w:val="20"/>
          <w:highlight w:val="darkYellow"/>
        </w:rPr>
        <w:t xml:space="preserve"> </w:t>
      </w:r>
    </w:p>
    <w:p w:rsidR="00AE00C4" w:rsidRPr="002344E4" w:rsidRDefault="00CE7C0C" w:rsidP="006361FF">
      <w:pPr>
        <w:spacing w:line="276" w:lineRule="auto"/>
        <w:ind w:firstLine="720"/>
        <w:jc w:val="both"/>
        <w:rPr>
          <w:rFonts w:ascii="Cambria" w:hAnsi="Cambria"/>
          <w:sz w:val="20"/>
          <w:szCs w:val="20"/>
        </w:rPr>
      </w:pPr>
      <w:r w:rsidRPr="002344E4">
        <w:rPr>
          <w:rFonts w:ascii="Cambria" w:hAnsi="Cambria"/>
          <w:sz w:val="20"/>
          <w:szCs w:val="20"/>
        </w:rPr>
        <w:t>The future research directions are: (</w:t>
      </w:r>
      <w:proofErr w:type="spellStart"/>
      <w:r w:rsidRPr="002344E4">
        <w:rPr>
          <w:rFonts w:ascii="Cambria" w:hAnsi="Cambria"/>
          <w:sz w:val="20"/>
          <w:szCs w:val="20"/>
        </w:rPr>
        <w:t>i</w:t>
      </w:r>
      <w:proofErr w:type="spellEnd"/>
      <w:r w:rsidRPr="002344E4">
        <w:rPr>
          <w:rFonts w:ascii="Cambria" w:hAnsi="Cambria"/>
          <w:sz w:val="20"/>
          <w:szCs w:val="20"/>
        </w:rPr>
        <w:t>) implementation and testing on physical network test-beds, (ii) theoretical implementation to multi domain, multi-operator problems, (iii) exploration of transformer-based and graph neural networks as general frameworks to do traffic modelling, (iv) design to work on hardware-in-the-loop (HIL) environments to simulate hardware performance variations between systems, in real-time, and (v) the optimality of the federated learning with transportation network operators to do privacy-preserving decentralized optimization. The suggested framework will provide a strong background on these future studies and open-source simulation code to enable reproducibility.</w:t>
      </w:r>
    </w:p>
    <w:p w:rsidR="00EA7462" w:rsidRPr="002344E4" w:rsidRDefault="00EA7462" w:rsidP="002344E4">
      <w:pPr>
        <w:spacing w:line="276" w:lineRule="auto"/>
        <w:jc w:val="both"/>
        <w:rPr>
          <w:rFonts w:ascii="Cambria" w:hAnsi="Cambria"/>
          <w:sz w:val="20"/>
          <w:szCs w:val="20"/>
        </w:rPr>
      </w:pPr>
    </w:p>
    <w:p w:rsidR="00AE00C4" w:rsidRPr="002344E4" w:rsidRDefault="00AE00C4" w:rsidP="00B7255A">
      <w:pPr>
        <w:pStyle w:val="Heading1"/>
        <w:numPr>
          <w:ilvl w:val="0"/>
          <w:numId w:val="0"/>
        </w:numPr>
      </w:pPr>
      <w:r w:rsidRPr="00B7255A">
        <w:rPr>
          <w:sz w:val="20"/>
        </w:rPr>
        <w:t>Acknowledgement</w:t>
      </w:r>
    </w:p>
    <w:p w:rsidR="00AE00C4" w:rsidRPr="002344E4" w:rsidRDefault="00AE00C4" w:rsidP="002344E4">
      <w:pPr>
        <w:spacing w:line="276" w:lineRule="auto"/>
        <w:ind w:firstLine="720"/>
        <w:jc w:val="both"/>
        <w:rPr>
          <w:rFonts w:ascii="Cambria" w:hAnsi="Cambria"/>
          <w:sz w:val="20"/>
          <w:szCs w:val="20"/>
        </w:rPr>
      </w:pPr>
      <w:r w:rsidRPr="002344E4">
        <w:rPr>
          <w:rFonts w:ascii="Cambria" w:hAnsi="Cambria"/>
          <w:sz w:val="20"/>
          <w:szCs w:val="20"/>
        </w:rPr>
        <w:t>The authors would like to express their sincere appreciation to all individuals and institutions who contributed, directly or indirectly, to the successful completion of this study.</w:t>
      </w:r>
    </w:p>
    <w:p w:rsidR="00AE00C4" w:rsidRPr="002344E4" w:rsidRDefault="00AE00C4" w:rsidP="002344E4">
      <w:pPr>
        <w:spacing w:line="276" w:lineRule="auto"/>
        <w:jc w:val="both"/>
        <w:rPr>
          <w:rFonts w:ascii="Cambria" w:hAnsi="Cambria"/>
          <w:b/>
          <w:color w:val="365F91" w:themeColor="accent1" w:themeShade="BF"/>
          <w:sz w:val="20"/>
          <w:szCs w:val="20"/>
        </w:rPr>
      </w:pPr>
    </w:p>
    <w:p w:rsidR="00AE00C4" w:rsidRPr="00B7255A" w:rsidRDefault="00AE00C4" w:rsidP="00B7255A">
      <w:pPr>
        <w:pStyle w:val="Heading1"/>
        <w:numPr>
          <w:ilvl w:val="0"/>
          <w:numId w:val="0"/>
        </w:numPr>
        <w:rPr>
          <w:sz w:val="20"/>
        </w:rPr>
      </w:pPr>
      <w:r w:rsidRPr="00B7255A">
        <w:rPr>
          <w:sz w:val="20"/>
        </w:rPr>
        <w:lastRenderedPageBreak/>
        <w:t>Funding Information</w:t>
      </w:r>
    </w:p>
    <w:p w:rsidR="00AE00C4" w:rsidRPr="002344E4" w:rsidRDefault="00AE00C4" w:rsidP="002344E4">
      <w:pPr>
        <w:spacing w:line="276" w:lineRule="auto"/>
        <w:ind w:firstLine="720"/>
        <w:jc w:val="both"/>
        <w:rPr>
          <w:rFonts w:ascii="Cambria" w:hAnsi="Cambria"/>
          <w:sz w:val="20"/>
          <w:szCs w:val="20"/>
        </w:rPr>
      </w:pPr>
      <w:r w:rsidRPr="002344E4">
        <w:rPr>
          <w:rFonts w:ascii="Cambria" w:hAnsi="Cambria"/>
          <w:sz w:val="20"/>
          <w:szCs w:val="20"/>
        </w:rPr>
        <w:t>This research received no specific grant from any funding agency in the public, commercial, or not-for-profit sectors.</w:t>
      </w:r>
    </w:p>
    <w:p w:rsidR="00AE00C4" w:rsidRPr="002344E4" w:rsidRDefault="00AE00C4" w:rsidP="002344E4">
      <w:pPr>
        <w:spacing w:line="276" w:lineRule="auto"/>
        <w:ind w:firstLine="720"/>
        <w:jc w:val="both"/>
        <w:rPr>
          <w:rFonts w:ascii="Cambria" w:hAnsi="Cambria"/>
          <w:sz w:val="20"/>
          <w:szCs w:val="20"/>
        </w:rPr>
      </w:pPr>
    </w:p>
    <w:p w:rsidR="00AE00C4" w:rsidRPr="0060379B" w:rsidRDefault="00AE00C4" w:rsidP="0060379B">
      <w:pPr>
        <w:pStyle w:val="Heading1"/>
        <w:numPr>
          <w:ilvl w:val="0"/>
          <w:numId w:val="0"/>
        </w:numPr>
        <w:rPr>
          <w:sz w:val="20"/>
        </w:rPr>
      </w:pPr>
      <w:r w:rsidRPr="0060379B">
        <w:rPr>
          <w:sz w:val="20"/>
        </w:rPr>
        <w:t>Author Contributions Statement</w:t>
      </w:r>
    </w:p>
    <w:tbl>
      <w:tblPr>
        <w:tblStyle w:val="TableGrid3"/>
        <w:tblW w:w="5000" w:type="pct"/>
        <w:jc w:val="center"/>
        <w:tblLook w:val="04A0" w:firstRow="1" w:lastRow="0" w:firstColumn="1" w:lastColumn="0" w:noHBand="0" w:noVBand="1"/>
      </w:tblPr>
      <w:tblGrid>
        <w:gridCol w:w="2079"/>
        <w:gridCol w:w="610"/>
        <w:gridCol w:w="521"/>
        <w:gridCol w:w="608"/>
        <w:gridCol w:w="519"/>
        <w:gridCol w:w="521"/>
        <w:gridCol w:w="433"/>
        <w:gridCol w:w="521"/>
        <w:gridCol w:w="519"/>
        <w:gridCol w:w="519"/>
        <w:gridCol w:w="449"/>
        <w:gridCol w:w="494"/>
        <w:gridCol w:w="439"/>
        <w:gridCol w:w="339"/>
        <w:gridCol w:w="446"/>
      </w:tblGrid>
      <w:tr w:rsidR="00AE00C4" w:rsidRPr="002344E4" w:rsidTr="00AE00C4">
        <w:trPr>
          <w:jc w:val="center"/>
        </w:trPr>
        <w:tc>
          <w:tcPr>
            <w:tcW w:w="1153" w:type="pct"/>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Name of Author</w:t>
            </w:r>
          </w:p>
        </w:tc>
        <w:tc>
          <w:tcPr>
            <w:tcW w:w="338" w:type="pct"/>
            <w:shd w:val="clear" w:color="auto" w:fill="DEEAF6"/>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C</w:t>
            </w:r>
          </w:p>
        </w:tc>
        <w:tc>
          <w:tcPr>
            <w:tcW w:w="289" w:type="pct"/>
            <w:shd w:val="clear" w:color="auto" w:fill="DEEAF6"/>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M</w:t>
            </w:r>
          </w:p>
        </w:tc>
        <w:tc>
          <w:tcPr>
            <w:tcW w:w="337" w:type="pct"/>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So</w:t>
            </w:r>
          </w:p>
        </w:tc>
        <w:tc>
          <w:tcPr>
            <w:tcW w:w="288" w:type="pct"/>
            <w:vAlign w:val="center"/>
          </w:tcPr>
          <w:p w:rsidR="00AE00C4" w:rsidRPr="002344E4" w:rsidRDefault="00AE00C4" w:rsidP="002344E4">
            <w:pPr>
              <w:tabs>
                <w:tab w:val="left" w:pos="284"/>
                <w:tab w:val="left" w:pos="426"/>
              </w:tabs>
              <w:spacing w:line="276" w:lineRule="auto"/>
              <w:jc w:val="both"/>
              <w:rPr>
                <w:rFonts w:ascii="Cambria" w:hAnsi="Cambria"/>
                <w:b/>
                <w:bCs/>
              </w:rPr>
            </w:pPr>
            <w:proofErr w:type="spellStart"/>
            <w:r w:rsidRPr="002344E4">
              <w:rPr>
                <w:rFonts w:ascii="Cambria" w:hAnsi="Cambria"/>
                <w:b/>
                <w:bCs/>
              </w:rPr>
              <w:t>Va</w:t>
            </w:r>
            <w:proofErr w:type="spellEnd"/>
          </w:p>
        </w:tc>
        <w:tc>
          <w:tcPr>
            <w:tcW w:w="289" w:type="pct"/>
            <w:shd w:val="clear" w:color="auto" w:fill="DEEAF6"/>
            <w:vAlign w:val="center"/>
          </w:tcPr>
          <w:p w:rsidR="00AE00C4" w:rsidRPr="002344E4" w:rsidRDefault="00AE00C4" w:rsidP="002344E4">
            <w:pPr>
              <w:tabs>
                <w:tab w:val="left" w:pos="284"/>
                <w:tab w:val="left" w:pos="426"/>
              </w:tabs>
              <w:spacing w:line="276" w:lineRule="auto"/>
              <w:jc w:val="both"/>
              <w:rPr>
                <w:rFonts w:ascii="Cambria" w:hAnsi="Cambria"/>
                <w:b/>
                <w:bCs/>
              </w:rPr>
            </w:pPr>
            <w:proofErr w:type="spellStart"/>
            <w:r w:rsidRPr="002344E4">
              <w:rPr>
                <w:rFonts w:ascii="Cambria" w:hAnsi="Cambria"/>
                <w:b/>
                <w:bCs/>
              </w:rPr>
              <w:t>Fo</w:t>
            </w:r>
            <w:proofErr w:type="spellEnd"/>
          </w:p>
        </w:tc>
        <w:tc>
          <w:tcPr>
            <w:tcW w:w="240" w:type="pct"/>
            <w:shd w:val="clear" w:color="auto" w:fill="DEEAF6"/>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I</w:t>
            </w:r>
          </w:p>
        </w:tc>
        <w:tc>
          <w:tcPr>
            <w:tcW w:w="289" w:type="pct"/>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R</w:t>
            </w:r>
          </w:p>
        </w:tc>
        <w:tc>
          <w:tcPr>
            <w:tcW w:w="288" w:type="pct"/>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D</w:t>
            </w:r>
          </w:p>
        </w:tc>
        <w:tc>
          <w:tcPr>
            <w:tcW w:w="288" w:type="pct"/>
            <w:shd w:val="clear" w:color="auto" w:fill="E2EFD9"/>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O</w:t>
            </w:r>
          </w:p>
        </w:tc>
        <w:tc>
          <w:tcPr>
            <w:tcW w:w="249" w:type="pct"/>
            <w:shd w:val="clear" w:color="auto" w:fill="E2EFD9"/>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E</w:t>
            </w:r>
          </w:p>
        </w:tc>
        <w:tc>
          <w:tcPr>
            <w:tcW w:w="274" w:type="pct"/>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Vi</w:t>
            </w:r>
          </w:p>
        </w:tc>
        <w:tc>
          <w:tcPr>
            <w:tcW w:w="243" w:type="pct"/>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Su</w:t>
            </w:r>
          </w:p>
        </w:tc>
        <w:tc>
          <w:tcPr>
            <w:tcW w:w="188" w:type="pct"/>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P</w:t>
            </w:r>
          </w:p>
        </w:tc>
        <w:tc>
          <w:tcPr>
            <w:tcW w:w="247" w:type="pct"/>
            <w:vAlign w:val="center"/>
          </w:tcPr>
          <w:p w:rsidR="00AE00C4" w:rsidRPr="002344E4" w:rsidRDefault="00AE00C4" w:rsidP="002344E4">
            <w:pPr>
              <w:tabs>
                <w:tab w:val="left" w:pos="284"/>
                <w:tab w:val="left" w:pos="426"/>
              </w:tabs>
              <w:spacing w:line="276" w:lineRule="auto"/>
              <w:jc w:val="both"/>
              <w:rPr>
                <w:rFonts w:ascii="Cambria" w:hAnsi="Cambria"/>
                <w:b/>
                <w:bCs/>
              </w:rPr>
            </w:pPr>
            <w:r w:rsidRPr="002344E4">
              <w:rPr>
                <w:rFonts w:ascii="Cambria" w:hAnsi="Cambria"/>
                <w:b/>
                <w:bCs/>
              </w:rPr>
              <w:t>Fu</w:t>
            </w:r>
          </w:p>
        </w:tc>
      </w:tr>
      <w:tr w:rsidR="00AE00C4" w:rsidRPr="002344E4" w:rsidTr="00AE00C4">
        <w:trPr>
          <w:jc w:val="center"/>
        </w:trPr>
        <w:tc>
          <w:tcPr>
            <w:tcW w:w="1153" w:type="pct"/>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bCs/>
                <w:color w:val="000000"/>
              </w:rPr>
              <w:t xml:space="preserve">Dr. Pankaj </w:t>
            </w:r>
            <w:proofErr w:type="spellStart"/>
            <w:r w:rsidRPr="002344E4">
              <w:rPr>
                <w:rFonts w:ascii="Cambria" w:hAnsi="Cambria"/>
                <w:bCs/>
                <w:color w:val="000000"/>
              </w:rPr>
              <w:t>Jha</w:t>
            </w:r>
            <w:proofErr w:type="spellEnd"/>
          </w:p>
        </w:tc>
        <w:tc>
          <w:tcPr>
            <w:tcW w:w="338" w:type="pct"/>
            <w:shd w:val="clear" w:color="auto" w:fill="DEEAF6"/>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rPr>
              <w:sym w:font="Wingdings" w:char="F0FC"/>
            </w:r>
          </w:p>
        </w:tc>
        <w:tc>
          <w:tcPr>
            <w:tcW w:w="289" w:type="pct"/>
            <w:shd w:val="clear" w:color="auto" w:fill="DEEAF6"/>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rPr>
              <w:sym w:font="Wingdings" w:char="F0FC"/>
            </w:r>
          </w:p>
        </w:tc>
        <w:tc>
          <w:tcPr>
            <w:tcW w:w="337" w:type="pct"/>
            <w:vAlign w:val="center"/>
          </w:tcPr>
          <w:p w:rsidR="00AE00C4" w:rsidRPr="002344E4" w:rsidRDefault="00AE00C4" w:rsidP="002344E4">
            <w:pPr>
              <w:tabs>
                <w:tab w:val="left" w:pos="284"/>
                <w:tab w:val="left" w:pos="426"/>
              </w:tabs>
              <w:spacing w:line="276" w:lineRule="auto"/>
              <w:jc w:val="both"/>
              <w:rPr>
                <w:rFonts w:ascii="Cambria" w:hAnsi="Cambria"/>
              </w:rPr>
            </w:pPr>
          </w:p>
        </w:tc>
        <w:tc>
          <w:tcPr>
            <w:tcW w:w="288" w:type="pct"/>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rPr>
              <w:sym w:font="Wingdings" w:char="F0FC"/>
            </w:r>
          </w:p>
        </w:tc>
        <w:tc>
          <w:tcPr>
            <w:tcW w:w="289" w:type="pct"/>
            <w:shd w:val="clear" w:color="auto" w:fill="DEEAF6"/>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rPr>
              <w:sym w:font="Wingdings" w:char="F0FC"/>
            </w:r>
          </w:p>
        </w:tc>
        <w:tc>
          <w:tcPr>
            <w:tcW w:w="240" w:type="pct"/>
            <w:shd w:val="clear" w:color="auto" w:fill="DEEAF6"/>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rPr>
              <w:sym w:font="Wingdings" w:char="F0FC"/>
            </w:r>
          </w:p>
        </w:tc>
        <w:tc>
          <w:tcPr>
            <w:tcW w:w="289" w:type="pct"/>
            <w:vAlign w:val="center"/>
          </w:tcPr>
          <w:p w:rsidR="00AE00C4" w:rsidRPr="002344E4" w:rsidRDefault="00AE00C4" w:rsidP="002344E4">
            <w:pPr>
              <w:tabs>
                <w:tab w:val="left" w:pos="284"/>
                <w:tab w:val="left" w:pos="426"/>
              </w:tabs>
              <w:spacing w:line="276" w:lineRule="auto"/>
              <w:jc w:val="both"/>
              <w:rPr>
                <w:rFonts w:ascii="Cambria" w:hAnsi="Cambria"/>
              </w:rPr>
            </w:pPr>
          </w:p>
        </w:tc>
        <w:tc>
          <w:tcPr>
            <w:tcW w:w="288" w:type="pct"/>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rPr>
              <w:sym w:font="Wingdings" w:char="F0FC"/>
            </w:r>
          </w:p>
        </w:tc>
        <w:tc>
          <w:tcPr>
            <w:tcW w:w="288" w:type="pct"/>
            <w:shd w:val="clear" w:color="auto" w:fill="E2EFD9"/>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rPr>
              <w:sym w:font="Wingdings" w:char="F0FC"/>
            </w:r>
          </w:p>
        </w:tc>
        <w:tc>
          <w:tcPr>
            <w:tcW w:w="249" w:type="pct"/>
            <w:shd w:val="clear" w:color="auto" w:fill="E2EFD9"/>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rPr>
              <w:sym w:font="Wingdings" w:char="F0FC"/>
            </w:r>
          </w:p>
        </w:tc>
        <w:tc>
          <w:tcPr>
            <w:tcW w:w="274" w:type="pct"/>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rPr>
              <w:sym w:font="Wingdings" w:char="F0FC"/>
            </w:r>
          </w:p>
        </w:tc>
        <w:tc>
          <w:tcPr>
            <w:tcW w:w="243" w:type="pct"/>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rPr>
              <w:sym w:font="Wingdings" w:char="F0FC"/>
            </w:r>
          </w:p>
        </w:tc>
        <w:tc>
          <w:tcPr>
            <w:tcW w:w="188" w:type="pct"/>
            <w:vAlign w:val="center"/>
          </w:tcPr>
          <w:p w:rsidR="00AE00C4" w:rsidRPr="002344E4" w:rsidRDefault="00AE00C4" w:rsidP="002344E4">
            <w:pPr>
              <w:tabs>
                <w:tab w:val="left" w:pos="284"/>
                <w:tab w:val="left" w:pos="426"/>
              </w:tabs>
              <w:spacing w:line="276" w:lineRule="auto"/>
              <w:jc w:val="both"/>
              <w:rPr>
                <w:rFonts w:ascii="Cambria" w:hAnsi="Cambria"/>
              </w:rPr>
            </w:pPr>
          </w:p>
        </w:tc>
        <w:tc>
          <w:tcPr>
            <w:tcW w:w="247" w:type="pct"/>
            <w:vAlign w:val="center"/>
          </w:tcPr>
          <w:p w:rsidR="00AE00C4" w:rsidRPr="002344E4" w:rsidRDefault="00AE00C4" w:rsidP="002344E4">
            <w:pPr>
              <w:tabs>
                <w:tab w:val="left" w:pos="284"/>
                <w:tab w:val="left" w:pos="426"/>
              </w:tabs>
              <w:spacing w:line="276" w:lineRule="auto"/>
              <w:jc w:val="both"/>
              <w:rPr>
                <w:rFonts w:ascii="Cambria" w:hAnsi="Cambria"/>
              </w:rPr>
            </w:pPr>
            <w:r w:rsidRPr="002344E4">
              <w:rPr>
                <w:rFonts w:ascii="Cambria" w:hAnsi="Cambria"/>
              </w:rPr>
              <w:sym w:font="Wingdings" w:char="F0FC"/>
            </w:r>
          </w:p>
        </w:tc>
      </w:tr>
    </w:tbl>
    <w:p w:rsidR="00AE00C4" w:rsidRPr="002344E4" w:rsidRDefault="00AE00C4" w:rsidP="002344E4">
      <w:pPr>
        <w:spacing w:line="276" w:lineRule="auto"/>
        <w:jc w:val="both"/>
        <w:rPr>
          <w:rFonts w:ascii="Cambria" w:hAnsi="Cambria"/>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8"/>
        <w:gridCol w:w="3461"/>
        <w:gridCol w:w="2968"/>
      </w:tblGrid>
      <w:tr w:rsidR="00AE00C4" w:rsidRPr="002344E4" w:rsidTr="007C40D6">
        <w:tc>
          <w:tcPr>
            <w:tcW w:w="1439" w:type="pct"/>
          </w:tcPr>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C</w:t>
            </w:r>
            <w:r w:rsidRPr="002344E4">
              <w:rPr>
                <w:rFonts w:ascii="Cambria" w:hAnsi="Cambria" w:cs="Times New Roman"/>
                <w:sz w:val="20"/>
                <w:szCs w:val="20"/>
              </w:rPr>
              <w:tab/>
              <w:t xml:space="preserve">: </w:t>
            </w:r>
            <w:r w:rsidRPr="002344E4">
              <w:rPr>
                <w:rFonts w:ascii="Cambria" w:hAnsi="Cambria" w:cs="Times New Roman"/>
                <w:sz w:val="20"/>
                <w:szCs w:val="20"/>
              </w:rPr>
              <w:tab/>
            </w:r>
            <w:r w:rsidRPr="002344E4">
              <w:rPr>
                <w:rFonts w:ascii="Cambria" w:hAnsi="Cambria" w:cs="Times New Roman"/>
                <w:b/>
                <w:bCs/>
                <w:sz w:val="20"/>
                <w:szCs w:val="20"/>
              </w:rPr>
              <w:t>C</w:t>
            </w:r>
            <w:r w:rsidRPr="002344E4">
              <w:rPr>
                <w:rFonts w:ascii="Cambria" w:hAnsi="Cambria" w:cs="Times New Roman"/>
                <w:sz w:val="20"/>
                <w:szCs w:val="20"/>
              </w:rPr>
              <w:t>onceptualization</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M</w:t>
            </w:r>
            <w:r w:rsidRPr="002344E4">
              <w:rPr>
                <w:rFonts w:ascii="Cambria" w:hAnsi="Cambria" w:cs="Times New Roman"/>
                <w:sz w:val="20"/>
                <w:szCs w:val="20"/>
              </w:rPr>
              <w:tab/>
              <w:t xml:space="preserve">: </w:t>
            </w:r>
            <w:r w:rsidRPr="002344E4">
              <w:rPr>
                <w:rFonts w:ascii="Cambria" w:hAnsi="Cambria" w:cs="Times New Roman"/>
                <w:sz w:val="20"/>
                <w:szCs w:val="20"/>
              </w:rPr>
              <w:tab/>
            </w:r>
            <w:r w:rsidRPr="002344E4">
              <w:rPr>
                <w:rFonts w:ascii="Cambria" w:hAnsi="Cambria" w:cs="Times New Roman"/>
                <w:b/>
                <w:bCs/>
                <w:sz w:val="20"/>
                <w:szCs w:val="20"/>
              </w:rPr>
              <w:t>M</w:t>
            </w:r>
            <w:r w:rsidRPr="002344E4">
              <w:rPr>
                <w:rFonts w:ascii="Cambria" w:hAnsi="Cambria" w:cs="Times New Roman"/>
                <w:sz w:val="20"/>
                <w:szCs w:val="20"/>
              </w:rPr>
              <w:t>ethodology</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So</w:t>
            </w:r>
            <w:r w:rsidRPr="002344E4">
              <w:rPr>
                <w:rFonts w:ascii="Cambria" w:hAnsi="Cambria" w:cs="Times New Roman"/>
                <w:sz w:val="20"/>
                <w:szCs w:val="20"/>
              </w:rPr>
              <w:tab/>
              <w:t xml:space="preserve">: </w:t>
            </w:r>
            <w:r w:rsidRPr="002344E4">
              <w:rPr>
                <w:rFonts w:ascii="Cambria" w:hAnsi="Cambria" w:cs="Times New Roman"/>
                <w:sz w:val="20"/>
                <w:szCs w:val="20"/>
              </w:rPr>
              <w:tab/>
            </w:r>
            <w:r w:rsidRPr="002344E4">
              <w:rPr>
                <w:rFonts w:ascii="Cambria" w:hAnsi="Cambria" w:cs="Times New Roman"/>
                <w:b/>
                <w:bCs/>
                <w:sz w:val="20"/>
                <w:szCs w:val="20"/>
              </w:rPr>
              <w:t>So</w:t>
            </w:r>
            <w:r w:rsidRPr="002344E4">
              <w:rPr>
                <w:rFonts w:ascii="Cambria" w:hAnsi="Cambria" w:cs="Times New Roman"/>
                <w:sz w:val="20"/>
                <w:szCs w:val="20"/>
              </w:rPr>
              <w:t>ftware</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proofErr w:type="spellStart"/>
            <w:r w:rsidRPr="002344E4">
              <w:rPr>
                <w:rFonts w:ascii="Cambria" w:hAnsi="Cambria" w:cs="Times New Roman"/>
                <w:sz w:val="20"/>
                <w:szCs w:val="20"/>
              </w:rPr>
              <w:t>Va</w:t>
            </w:r>
            <w:proofErr w:type="spellEnd"/>
            <w:r w:rsidRPr="002344E4">
              <w:rPr>
                <w:rFonts w:ascii="Cambria" w:hAnsi="Cambria" w:cs="Times New Roman"/>
                <w:sz w:val="20"/>
                <w:szCs w:val="20"/>
              </w:rPr>
              <w:tab/>
              <w:t xml:space="preserve">: </w:t>
            </w:r>
            <w:r w:rsidRPr="002344E4">
              <w:rPr>
                <w:rFonts w:ascii="Cambria" w:hAnsi="Cambria" w:cs="Times New Roman"/>
                <w:sz w:val="20"/>
                <w:szCs w:val="20"/>
              </w:rPr>
              <w:tab/>
            </w:r>
            <w:r w:rsidRPr="002344E4">
              <w:rPr>
                <w:rFonts w:ascii="Cambria" w:hAnsi="Cambria" w:cs="Times New Roman"/>
                <w:b/>
                <w:bCs/>
                <w:sz w:val="20"/>
                <w:szCs w:val="20"/>
              </w:rPr>
              <w:t>Va</w:t>
            </w:r>
            <w:r w:rsidRPr="002344E4">
              <w:rPr>
                <w:rFonts w:ascii="Cambria" w:hAnsi="Cambria" w:cs="Times New Roman"/>
                <w:sz w:val="20"/>
                <w:szCs w:val="20"/>
              </w:rPr>
              <w:t>lidation</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proofErr w:type="spellStart"/>
            <w:r w:rsidRPr="002344E4">
              <w:rPr>
                <w:rFonts w:ascii="Cambria" w:hAnsi="Cambria" w:cs="Times New Roman"/>
                <w:sz w:val="20"/>
                <w:szCs w:val="20"/>
              </w:rPr>
              <w:t>Fo</w:t>
            </w:r>
            <w:proofErr w:type="spellEnd"/>
            <w:r w:rsidRPr="002344E4">
              <w:rPr>
                <w:rFonts w:ascii="Cambria" w:hAnsi="Cambria" w:cs="Times New Roman"/>
                <w:sz w:val="20"/>
                <w:szCs w:val="20"/>
              </w:rPr>
              <w:tab/>
              <w:t xml:space="preserve">: </w:t>
            </w:r>
            <w:r w:rsidRPr="002344E4">
              <w:rPr>
                <w:rFonts w:ascii="Cambria" w:hAnsi="Cambria" w:cs="Times New Roman"/>
                <w:sz w:val="20"/>
                <w:szCs w:val="20"/>
              </w:rPr>
              <w:tab/>
            </w:r>
            <w:r w:rsidRPr="002344E4">
              <w:rPr>
                <w:rFonts w:ascii="Cambria" w:hAnsi="Cambria" w:cs="Times New Roman"/>
                <w:b/>
                <w:bCs/>
                <w:sz w:val="20"/>
                <w:szCs w:val="20"/>
              </w:rPr>
              <w:t>Fo</w:t>
            </w:r>
            <w:r w:rsidRPr="002344E4">
              <w:rPr>
                <w:rFonts w:ascii="Cambria" w:hAnsi="Cambria" w:cs="Times New Roman"/>
                <w:sz w:val="20"/>
                <w:szCs w:val="20"/>
              </w:rPr>
              <w:t>rmal analysis</w:t>
            </w:r>
          </w:p>
        </w:tc>
        <w:tc>
          <w:tcPr>
            <w:tcW w:w="1917" w:type="pct"/>
          </w:tcPr>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I</w:t>
            </w:r>
            <w:r w:rsidRPr="002344E4">
              <w:rPr>
                <w:rFonts w:ascii="Cambria" w:hAnsi="Cambria" w:cs="Times New Roman"/>
                <w:sz w:val="20"/>
                <w:szCs w:val="20"/>
              </w:rPr>
              <w:tab/>
              <w:t xml:space="preserve">: </w:t>
            </w:r>
            <w:r w:rsidRPr="002344E4">
              <w:rPr>
                <w:rFonts w:ascii="Cambria" w:hAnsi="Cambria" w:cs="Times New Roman"/>
                <w:sz w:val="20"/>
                <w:szCs w:val="20"/>
              </w:rPr>
              <w:tab/>
            </w:r>
            <w:r w:rsidRPr="002344E4">
              <w:rPr>
                <w:rFonts w:ascii="Cambria" w:hAnsi="Cambria" w:cs="Times New Roman"/>
                <w:b/>
                <w:bCs/>
                <w:sz w:val="20"/>
                <w:szCs w:val="20"/>
              </w:rPr>
              <w:t>I</w:t>
            </w:r>
            <w:r w:rsidRPr="002344E4">
              <w:rPr>
                <w:rFonts w:ascii="Cambria" w:hAnsi="Cambria" w:cs="Times New Roman"/>
                <w:sz w:val="20"/>
                <w:szCs w:val="20"/>
              </w:rPr>
              <w:t>nvestigation</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R</w:t>
            </w:r>
            <w:r w:rsidRPr="002344E4">
              <w:rPr>
                <w:rFonts w:ascii="Cambria" w:hAnsi="Cambria" w:cs="Times New Roman"/>
                <w:sz w:val="20"/>
                <w:szCs w:val="20"/>
              </w:rPr>
              <w:tab/>
              <w:t xml:space="preserve">: </w:t>
            </w:r>
            <w:r w:rsidRPr="002344E4">
              <w:rPr>
                <w:rFonts w:ascii="Cambria" w:hAnsi="Cambria" w:cs="Times New Roman"/>
                <w:sz w:val="20"/>
                <w:szCs w:val="20"/>
              </w:rPr>
              <w:tab/>
            </w:r>
            <w:r w:rsidRPr="002344E4">
              <w:rPr>
                <w:rFonts w:ascii="Cambria" w:hAnsi="Cambria" w:cs="Times New Roman"/>
                <w:b/>
                <w:bCs/>
                <w:sz w:val="20"/>
                <w:szCs w:val="20"/>
              </w:rPr>
              <w:t>R</w:t>
            </w:r>
            <w:r w:rsidRPr="002344E4">
              <w:rPr>
                <w:rFonts w:ascii="Cambria" w:hAnsi="Cambria" w:cs="Times New Roman"/>
                <w:sz w:val="20"/>
                <w:szCs w:val="20"/>
              </w:rPr>
              <w:t>esources</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D</w:t>
            </w:r>
            <w:r w:rsidRPr="002344E4">
              <w:rPr>
                <w:rFonts w:ascii="Cambria" w:hAnsi="Cambria" w:cs="Times New Roman"/>
                <w:sz w:val="20"/>
                <w:szCs w:val="20"/>
              </w:rPr>
              <w:tab/>
              <w:t>:</w:t>
            </w:r>
            <w:r w:rsidRPr="002344E4">
              <w:rPr>
                <w:rFonts w:ascii="Cambria" w:hAnsi="Cambria" w:cs="Times New Roman"/>
                <w:sz w:val="20"/>
                <w:szCs w:val="20"/>
              </w:rPr>
              <w:tab/>
            </w:r>
            <w:r w:rsidRPr="002344E4">
              <w:rPr>
                <w:rFonts w:ascii="Cambria" w:hAnsi="Cambria" w:cs="Times New Roman"/>
                <w:b/>
                <w:bCs/>
                <w:sz w:val="20"/>
                <w:szCs w:val="20"/>
              </w:rPr>
              <w:t>D</w:t>
            </w:r>
            <w:r w:rsidRPr="002344E4">
              <w:rPr>
                <w:rFonts w:ascii="Cambria" w:hAnsi="Cambria" w:cs="Times New Roman"/>
                <w:sz w:val="20"/>
                <w:szCs w:val="20"/>
              </w:rPr>
              <w:t>ata Curation</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O</w:t>
            </w:r>
            <w:r w:rsidRPr="002344E4">
              <w:rPr>
                <w:rFonts w:ascii="Cambria" w:hAnsi="Cambria" w:cs="Times New Roman"/>
                <w:sz w:val="20"/>
                <w:szCs w:val="20"/>
              </w:rPr>
              <w:tab/>
              <w:t>:</w:t>
            </w:r>
            <w:r w:rsidRPr="002344E4">
              <w:rPr>
                <w:rFonts w:ascii="Cambria" w:hAnsi="Cambria" w:cs="Times New Roman"/>
                <w:sz w:val="20"/>
                <w:szCs w:val="20"/>
              </w:rPr>
              <w:tab/>
              <w:t xml:space="preserve">Writing - </w:t>
            </w:r>
            <w:r w:rsidRPr="002344E4">
              <w:rPr>
                <w:rFonts w:ascii="Cambria" w:hAnsi="Cambria" w:cs="Times New Roman"/>
                <w:b/>
                <w:bCs/>
                <w:sz w:val="20"/>
                <w:szCs w:val="20"/>
              </w:rPr>
              <w:t>O</w:t>
            </w:r>
            <w:r w:rsidRPr="002344E4">
              <w:rPr>
                <w:rFonts w:ascii="Cambria" w:hAnsi="Cambria" w:cs="Times New Roman"/>
                <w:sz w:val="20"/>
                <w:szCs w:val="20"/>
              </w:rPr>
              <w:t>riginal Draft</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E</w:t>
            </w:r>
            <w:r w:rsidRPr="002344E4">
              <w:rPr>
                <w:rFonts w:ascii="Cambria" w:hAnsi="Cambria" w:cs="Times New Roman"/>
                <w:sz w:val="20"/>
                <w:szCs w:val="20"/>
              </w:rPr>
              <w:tab/>
              <w:t>:</w:t>
            </w:r>
            <w:r w:rsidRPr="002344E4">
              <w:rPr>
                <w:rFonts w:ascii="Cambria" w:hAnsi="Cambria" w:cs="Times New Roman"/>
                <w:sz w:val="20"/>
                <w:szCs w:val="20"/>
              </w:rPr>
              <w:tab/>
              <w:t xml:space="preserve">Writing - Review &amp; </w:t>
            </w:r>
            <w:r w:rsidRPr="002344E4">
              <w:rPr>
                <w:rFonts w:ascii="Cambria" w:hAnsi="Cambria" w:cs="Times New Roman"/>
                <w:b/>
                <w:bCs/>
                <w:sz w:val="20"/>
                <w:szCs w:val="20"/>
              </w:rPr>
              <w:t>E</w:t>
            </w:r>
            <w:r w:rsidRPr="002344E4">
              <w:rPr>
                <w:rFonts w:ascii="Cambria" w:hAnsi="Cambria" w:cs="Times New Roman"/>
                <w:sz w:val="20"/>
                <w:szCs w:val="20"/>
              </w:rPr>
              <w:t>diting</w:t>
            </w:r>
          </w:p>
        </w:tc>
        <w:tc>
          <w:tcPr>
            <w:tcW w:w="1644" w:type="pct"/>
          </w:tcPr>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Vi</w:t>
            </w:r>
            <w:r w:rsidRPr="002344E4">
              <w:rPr>
                <w:rFonts w:ascii="Cambria" w:hAnsi="Cambria" w:cs="Times New Roman"/>
                <w:sz w:val="20"/>
                <w:szCs w:val="20"/>
              </w:rPr>
              <w:tab/>
              <w:t xml:space="preserve">: </w:t>
            </w:r>
            <w:r w:rsidRPr="002344E4">
              <w:rPr>
                <w:rFonts w:ascii="Cambria" w:hAnsi="Cambria" w:cs="Times New Roman"/>
                <w:sz w:val="20"/>
                <w:szCs w:val="20"/>
              </w:rPr>
              <w:tab/>
            </w:r>
            <w:r w:rsidRPr="002344E4">
              <w:rPr>
                <w:rFonts w:ascii="Cambria" w:hAnsi="Cambria" w:cs="Times New Roman"/>
                <w:b/>
                <w:bCs/>
                <w:sz w:val="20"/>
                <w:szCs w:val="20"/>
              </w:rPr>
              <w:t>Vi</w:t>
            </w:r>
            <w:r w:rsidRPr="002344E4">
              <w:rPr>
                <w:rFonts w:ascii="Cambria" w:hAnsi="Cambria" w:cs="Times New Roman"/>
                <w:sz w:val="20"/>
                <w:szCs w:val="20"/>
              </w:rPr>
              <w:t>sualization</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Su</w:t>
            </w:r>
            <w:r w:rsidRPr="002344E4">
              <w:rPr>
                <w:rFonts w:ascii="Cambria" w:hAnsi="Cambria" w:cs="Times New Roman"/>
                <w:sz w:val="20"/>
                <w:szCs w:val="20"/>
              </w:rPr>
              <w:tab/>
              <w:t xml:space="preserve">: </w:t>
            </w:r>
            <w:r w:rsidRPr="002344E4">
              <w:rPr>
                <w:rFonts w:ascii="Cambria" w:hAnsi="Cambria" w:cs="Times New Roman"/>
                <w:sz w:val="20"/>
                <w:szCs w:val="20"/>
              </w:rPr>
              <w:tab/>
            </w:r>
            <w:r w:rsidRPr="002344E4">
              <w:rPr>
                <w:rFonts w:ascii="Cambria" w:hAnsi="Cambria" w:cs="Times New Roman"/>
                <w:b/>
                <w:bCs/>
                <w:sz w:val="20"/>
                <w:szCs w:val="20"/>
              </w:rPr>
              <w:t>Su</w:t>
            </w:r>
            <w:r w:rsidRPr="002344E4">
              <w:rPr>
                <w:rFonts w:ascii="Cambria" w:hAnsi="Cambria" w:cs="Times New Roman"/>
                <w:sz w:val="20"/>
                <w:szCs w:val="20"/>
              </w:rPr>
              <w:t>pervision</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P</w:t>
            </w:r>
            <w:r w:rsidRPr="002344E4">
              <w:rPr>
                <w:rFonts w:ascii="Cambria" w:hAnsi="Cambria" w:cs="Times New Roman"/>
                <w:sz w:val="20"/>
                <w:szCs w:val="20"/>
              </w:rPr>
              <w:tab/>
              <w:t xml:space="preserve">: </w:t>
            </w:r>
            <w:r w:rsidRPr="002344E4">
              <w:rPr>
                <w:rFonts w:ascii="Cambria" w:hAnsi="Cambria" w:cs="Times New Roman"/>
                <w:sz w:val="20"/>
                <w:szCs w:val="20"/>
              </w:rPr>
              <w:tab/>
            </w:r>
            <w:r w:rsidRPr="002344E4">
              <w:rPr>
                <w:rFonts w:ascii="Cambria" w:hAnsi="Cambria" w:cs="Times New Roman"/>
                <w:b/>
                <w:bCs/>
                <w:sz w:val="20"/>
                <w:szCs w:val="20"/>
              </w:rPr>
              <w:t>P</w:t>
            </w:r>
            <w:r w:rsidRPr="002344E4">
              <w:rPr>
                <w:rFonts w:ascii="Cambria" w:hAnsi="Cambria" w:cs="Times New Roman"/>
                <w:sz w:val="20"/>
                <w:szCs w:val="20"/>
              </w:rPr>
              <w:t>roject administration</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r w:rsidRPr="002344E4">
              <w:rPr>
                <w:rFonts w:ascii="Cambria" w:hAnsi="Cambria" w:cs="Times New Roman"/>
                <w:sz w:val="20"/>
                <w:szCs w:val="20"/>
              </w:rPr>
              <w:t>Fu</w:t>
            </w:r>
            <w:r w:rsidRPr="002344E4">
              <w:rPr>
                <w:rFonts w:ascii="Cambria" w:hAnsi="Cambria" w:cs="Times New Roman"/>
                <w:sz w:val="20"/>
                <w:szCs w:val="20"/>
              </w:rPr>
              <w:tab/>
              <w:t xml:space="preserve">: </w:t>
            </w:r>
            <w:r w:rsidRPr="002344E4">
              <w:rPr>
                <w:rFonts w:ascii="Cambria" w:hAnsi="Cambria" w:cs="Times New Roman"/>
                <w:sz w:val="20"/>
                <w:szCs w:val="20"/>
              </w:rPr>
              <w:tab/>
            </w:r>
            <w:r w:rsidRPr="002344E4">
              <w:rPr>
                <w:rFonts w:ascii="Cambria" w:hAnsi="Cambria" w:cs="Times New Roman"/>
                <w:b/>
                <w:bCs/>
                <w:sz w:val="20"/>
                <w:szCs w:val="20"/>
              </w:rPr>
              <w:t>Fu</w:t>
            </w:r>
            <w:r w:rsidRPr="002344E4">
              <w:rPr>
                <w:rFonts w:ascii="Cambria" w:hAnsi="Cambria" w:cs="Times New Roman"/>
                <w:sz w:val="20"/>
                <w:szCs w:val="20"/>
              </w:rPr>
              <w:t>nding acquisition</w:t>
            </w:r>
          </w:p>
          <w:p w:rsidR="00AE00C4" w:rsidRPr="002344E4" w:rsidRDefault="00AE00C4" w:rsidP="002344E4">
            <w:pPr>
              <w:tabs>
                <w:tab w:val="left" w:pos="284"/>
                <w:tab w:val="left" w:pos="426"/>
              </w:tabs>
              <w:spacing w:line="276" w:lineRule="auto"/>
              <w:jc w:val="both"/>
              <w:rPr>
                <w:rFonts w:ascii="Cambria" w:hAnsi="Cambria" w:cs="Times New Roman"/>
                <w:sz w:val="20"/>
                <w:szCs w:val="20"/>
              </w:rPr>
            </w:pPr>
          </w:p>
        </w:tc>
      </w:tr>
    </w:tbl>
    <w:p w:rsidR="00AE00C4" w:rsidRPr="002344E4" w:rsidRDefault="00AE00C4" w:rsidP="002344E4">
      <w:pPr>
        <w:spacing w:line="276" w:lineRule="auto"/>
        <w:jc w:val="both"/>
        <w:rPr>
          <w:rFonts w:ascii="Cambria" w:hAnsi="Cambria"/>
          <w:sz w:val="20"/>
          <w:szCs w:val="20"/>
        </w:rPr>
      </w:pPr>
    </w:p>
    <w:p w:rsidR="00AE00C4" w:rsidRPr="00DA737B" w:rsidRDefault="00AE00C4" w:rsidP="00DA737B">
      <w:pPr>
        <w:pStyle w:val="Heading1"/>
        <w:numPr>
          <w:ilvl w:val="0"/>
          <w:numId w:val="0"/>
        </w:numPr>
        <w:rPr>
          <w:sz w:val="20"/>
        </w:rPr>
      </w:pPr>
      <w:r w:rsidRPr="00DA737B">
        <w:rPr>
          <w:sz w:val="20"/>
        </w:rPr>
        <w:t>Conflict of Interest Statement</w:t>
      </w:r>
    </w:p>
    <w:p w:rsidR="00AE00C4" w:rsidRPr="002344E4" w:rsidRDefault="00AE00C4" w:rsidP="002344E4">
      <w:pPr>
        <w:spacing w:line="276" w:lineRule="auto"/>
        <w:ind w:firstLine="720"/>
        <w:jc w:val="both"/>
        <w:rPr>
          <w:rFonts w:ascii="Cambria" w:hAnsi="Cambria"/>
          <w:b/>
          <w:bCs/>
          <w:sz w:val="20"/>
          <w:szCs w:val="20"/>
        </w:rPr>
      </w:pPr>
      <w:r w:rsidRPr="002344E4">
        <w:rPr>
          <w:rFonts w:ascii="Cambria" w:hAnsi="Cambria"/>
          <w:sz w:val="20"/>
          <w:szCs w:val="20"/>
        </w:rPr>
        <w:t>The authors declare that there is no conflict of interest regarding the publication of this article.</w:t>
      </w:r>
    </w:p>
    <w:p w:rsidR="00DA737B" w:rsidRPr="00DA737B" w:rsidRDefault="00DA737B" w:rsidP="00DA737B">
      <w:pPr>
        <w:rPr>
          <w:rFonts w:ascii="Cambria" w:hAnsi="Cambria"/>
          <w:sz w:val="20"/>
        </w:rPr>
      </w:pPr>
    </w:p>
    <w:p w:rsidR="00AE00C4" w:rsidRPr="00DA737B" w:rsidRDefault="00AE00C4" w:rsidP="00DA737B">
      <w:pPr>
        <w:pStyle w:val="Heading1"/>
        <w:numPr>
          <w:ilvl w:val="0"/>
          <w:numId w:val="0"/>
        </w:numPr>
        <w:rPr>
          <w:sz w:val="20"/>
        </w:rPr>
      </w:pPr>
      <w:r w:rsidRPr="00DA737B">
        <w:rPr>
          <w:sz w:val="20"/>
        </w:rPr>
        <w:t>Informed Consent</w:t>
      </w:r>
    </w:p>
    <w:p w:rsidR="00AE00C4" w:rsidRPr="002344E4" w:rsidRDefault="00AE00C4" w:rsidP="002344E4">
      <w:pPr>
        <w:spacing w:line="276" w:lineRule="auto"/>
        <w:ind w:firstLine="720"/>
        <w:jc w:val="both"/>
        <w:rPr>
          <w:rFonts w:ascii="Cambria" w:hAnsi="Cambria"/>
          <w:bCs/>
          <w:sz w:val="20"/>
          <w:szCs w:val="20"/>
        </w:rPr>
      </w:pPr>
      <w:r w:rsidRPr="002344E4">
        <w:rPr>
          <w:rFonts w:ascii="Cambria" w:hAnsi="Cambria"/>
          <w:bCs/>
          <w:sz w:val="20"/>
          <w:szCs w:val="20"/>
        </w:rPr>
        <w:t>All participants were informed about the purpose of the study, and their voluntary consent was obtained prior to data collection.</w:t>
      </w:r>
    </w:p>
    <w:p w:rsidR="00AE00C4" w:rsidRPr="002344E4" w:rsidRDefault="00AE00C4" w:rsidP="002344E4">
      <w:pPr>
        <w:spacing w:line="276" w:lineRule="auto"/>
        <w:jc w:val="both"/>
        <w:rPr>
          <w:rFonts w:ascii="Cambria" w:hAnsi="Cambria"/>
          <w:bCs/>
          <w:sz w:val="20"/>
          <w:szCs w:val="20"/>
        </w:rPr>
      </w:pPr>
    </w:p>
    <w:p w:rsidR="00AE00C4" w:rsidRPr="00DA737B" w:rsidRDefault="00AE00C4" w:rsidP="00DA737B">
      <w:pPr>
        <w:pStyle w:val="Heading1"/>
        <w:numPr>
          <w:ilvl w:val="0"/>
          <w:numId w:val="0"/>
        </w:numPr>
        <w:rPr>
          <w:sz w:val="20"/>
        </w:rPr>
      </w:pPr>
      <w:r w:rsidRPr="00DA737B">
        <w:rPr>
          <w:sz w:val="20"/>
        </w:rPr>
        <w:t>Ethical Approval</w:t>
      </w:r>
    </w:p>
    <w:p w:rsidR="00AE00C4" w:rsidRPr="002344E4" w:rsidRDefault="00AE00C4" w:rsidP="002344E4">
      <w:pPr>
        <w:spacing w:line="276" w:lineRule="auto"/>
        <w:ind w:firstLine="720"/>
        <w:jc w:val="both"/>
        <w:rPr>
          <w:rFonts w:ascii="Cambria" w:hAnsi="Cambria"/>
          <w:bCs/>
          <w:sz w:val="20"/>
          <w:szCs w:val="20"/>
        </w:rPr>
      </w:pPr>
      <w:r w:rsidRPr="002344E4">
        <w:rPr>
          <w:rFonts w:ascii="Cambria" w:hAnsi="Cambria"/>
          <w:bCs/>
          <w:sz w:val="20"/>
          <w:szCs w:val="20"/>
        </w:rPr>
        <w:t>The study was conducted in compliance with the ethical principles outlined in the Declaration of Helsinki and approved by the relevant institutional authorities.</w:t>
      </w:r>
    </w:p>
    <w:p w:rsidR="00DA737B" w:rsidRPr="00DA737B" w:rsidRDefault="00DA737B" w:rsidP="00DA737B">
      <w:pPr>
        <w:rPr>
          <w:rFonts w:ascii="Cambria" w:hAnsi="Cambria"/>
          <w:sz w:val="20"/>
        </w:rPr>
      </w:pPr>
    </w:p>
    <w:p w:rsidR="00AE00C4" w:rsidRPr="00DA737B" w:rsidRDefault="00AE00C4" w:rsidP="00DA737B">
      <w:pPr>
        <w:pStyle w:val="Heading1"/>
        <w:numPr>
          <w:ilvl w:val="0"/>
          <w:numId w:val="0"/>
        </w:numPr>
        <w:rPr>
          <w:sz w:val="20"/>
        </w:rPr>
      </w:pPr>
      <w:r w:rsidRPr="00DA737B">
        <w:rPr>
          <w:sz w:val="20"/>
        </w:rPr>
        <w:t>Data Availability</w:t>
      </w:r>
    </w:p>
    <w:p w:rsidR="00847197" w:rsidRPr="002344E4" w:rsidRDefault="00AE00C4" w:rsidP="002344E4">
      <w:pPr>
        <w:spacing w:line="276" w:lineRule="auto"/>
        <w:ind w:firstLine="720"/>
        <w:jc w:val="both"/>
        <w:rPr>
          <w:rFonts w:ascii="Cambria" w:hAnsi="Cambria"/>
          <w:bCs/>
          <w:sz w:val="20"/>
          <w:szCs w:val="20"/>
        </w:rPr>
      </w:pPr>
      <w:r w:rsidRPr="002344E4">
        <w:rPr>
          <w:rFonts w:ascii="Cambria" w:hAnsi="Cambria"/>
          <w:bCs/>
          <w:sz w:val="20"/>
          <w:szCs w:val="20"/>
        </w:rPr>
        <w:t>The data that support the findings of this study are available from the corresponding author upon reasonable request.</w:t>
      </w:r>
    </w:p>
    <w:p w:rsidR="00AE00C4" w:rsidRPr="002344E4" w:rsidRDefault="00AE00C4" w:rsidP="002344E4">
      <w:pPr>
        <w:spacing w:line="276" w:lineRule="auto"/>
        <w:ind w:firstLine="720"/>
        <w:jc w:val="both"/>
        <w:rPr>
          <w:rFonts w:ascii="Cambria" w:hAnsi="Cambria"/>
          <w:bCs/>
          <w:sz w:val="20"/>
          <w:szCs w:val="20"/>
        </w:rPr>
      </w:pPr>
    </w:p>
    <w:p w:rsidR="00847197" w:rsidRDefault="00DA737B" w:rsidP="00DA737B">
      <w:pPr>
        <w:pStyle w:val="Heading1"/>
        <w:numPr>
          <w:ilvl w:val="0"/>
          <w:numId w:val="0"/>
        </w:numPr>
      </w:pPr>
      <w:r w:rsidRPr="002344E4">
        <w:t>REFERENCES</w:t>
      </w:r>
    </w:p>
    <w:p w:rsidR="007A75B4" w:rsidRPr="007A75B4" w:rsidRDefault="007A75B4" w:rsidP="007A75B4">
      <w:pPr>
        <w:rPr>
          <w:rFonts w:ascii="Cambria" w:hAnsi="Cambria"/>
          <w:sz w:val="20"/>
        </w:rPr>
      </w:pPr>
    </w:p>
    <w:p w:rsidR="00DD53ED" w:rsidRPr="00340CBA" w:rsidRDefault="00DD53ED" w:rsidP="00340CBA">
      <w:pPr>
        <w:pStyle w:val="ListParagraph"/>
        <w:numPr>
          <w:ilvl w:val="0"/>
          <w:numId w:val="13"/>
        </w:numPr>
        <w:spacing w:line="276" w:lineRule="auto"/>
        <w:ind w:left="540" w:hanging="540"/>
        <w:jc w:val="both"/>
        <w:rPr>
          <w:rFonts w:ascii="Cambria" w:hAnsi="Cambria"/>
          <w:color w:val="0000FF"/>
          <w:sz w:val="20"/>
          <w:szCs w:val="20"/>
        </w:rPr>
      </w:pPr>
      <w:bookmarkStart w:id="6" w:name="one"/>
      <w:bookmarkStart w:id="7" w:name="two"/>
      <w:bookmarkEnd w:id="6"/>
      <w:bookmarkEnd w:id="7"/>
      <w:r w:rsidRPr="00340CBA">
        <w:rPr>
          <w:rFonts w:ascii="Cambria" w:hAnsi="Cambria" w:cs="Arial"/>
          <w:color w:val="000000"/>
          <w:sz w:val="20"/>
          <w:szCs w:val="20"/>
        </w:rPr>
        <w:t xml:space="preserve">M. </w:t>
      </w:r>
      <w:proofErr w:type="spellStart"/>
      <w:r w:rsidRPr="00340CBA">
        <w:rPr>
          <w:rFonts w:ascii="Cambria" w:hAnsi="Cambria" w:cs="Arial"/>
          <w:color w:val="000000"/>
          <w:sz w:val="20"/>
          <w:szCs w:val="20"/>
        </w:rPr>
        <w:t>Ferriol-Galmés</w:t>
      </w:r>
      <w:proofErr w:type="spellEnd"/>
      <w:r w:rsidRPr="00340CBA">
        <w:rPr>
          <w:rFonts w:ascii="Cambria" w:hAnsi="Cambria" w:cs="Arial"/>
          <w:color w:val="000000"/>
          <w:sz w:val="20"/>
          <w:szCs w:val="20"/>
        </w:rPr>
        <w:t xml:space="preserve">, J. </w:t>
      </w:r>
      <w:proofErr w:type="spellStart"/>
      <w:r w:rsidRPr="00340CBA">
        <w:rPr>
          <w:rFonts w:ascii="Cambria" w:hAnsi="Cambria" w:cs="Arial"/>
          <w:color w:val="000000"/>
          <w:sz w:val="20"/>
          <w:szCs w:val="20"/>
        </w:rPr>
        <w:t>Paillissé</w:t>
      </w:r>
      <w:proofErr w:type="spellEnd"/>
      <w:r w:rsidRPr="00340CBA">
        <w:rPr>
          <w:rFonts w:ascii="Cambria" w:hAnsi="Cambria" w:cs="Arial"/>
          <w:color w:val="000000"/>
          <w:sz w:val="20"/>
          <w:szCs w:val="20"/>
        </w:rPr>
        <w:t xml:space="preserve">, J. Suárez-Varela, K. </w:t>
      </w:r>
      <w:proofErr w:type="spellStart"/>
      <w:r w:rsidRPr="00340CBA">
        <w:rPr>
          <w:rFonts w:ascii="Cambria" w:hAnsi="Cambria" w:cs="Arial"/>
          <w:color w:val="000000"/>
          <w:sz w:val="20"/>
          <w:szCs w:val="20"/>
        </w:rPr>
        <w:t>Rusek</w:t>
      </w:r>
      <w:proofErr w:type="spellEnd"/>
      <w:r w:rsidRPr="00340CBA">
        <w:rPr>
          <w:rFonts w:ascii="Cambria" w:hAnsi="Cambria" w:cs="Arial"/>
          <w:color w:val="000000"/>
          <w:sz w:val="20"/>
          <w:szCs w:val="20"/>
        </w:rPr>
        <w:t xml:space="preserve">, S. Xiao, X. Shi, X. Cheng, P. </w:t>
      </w:r>
      <w:proofErr w:type="spellStart"/>
      <w:r w:rsidRPr="00340CBA">
        <w:rPr>
          <w:rFonts w:ascii="Cambria" w:hAnsi="Cambria" w:cs="Arial"/>
          <w:color w:val="000000"/>
          <w:sz w:val="20"/>
          <w:szCs w:val="20"/>
        </w:rPr>
        <w:t>Barlet-Ros</w:t>
      </w:r>
      <w:proofErr w:type="spellEnd"/>
      <w:r w:rsidRPr="00340CBA">
        <w:rPr>
          <w:rFonts w:ascii="Cambria" w:hAnsi="Cambria" w:cs="Arial"/>
          <w:color w:val="000000"/>
          <w:sz w:val="20"/>
          <w:szCs w:val="20"/>
        </w:rPr>
        <w:t xml:space="preserve">, and A. </w:t>
      </w:r>
      <w:proofErr w:type="spellStart"/>
      <w:r w:rsidRPr="00340CBA">
        <w:rPr>
          <w:rFonts w:ascii="Cambria" w:hAnsi="Cambria" w:cs="Arial"/>
          <w:color w:val="000000"/>
          <w:sz w:val="20"/>
          <w:szCs w:val="20"/>
        </w:rPr>
        <w:t>Cabellos-Aparicio</w:t>
      </w:r>
      <w:proofErr w:type="spellEnd"/>
      <w:r w:rsidRPr="00340CBA">
        <w:rPr>
          <w:rFonts w:ascii="Cambria" w:hAnsi="Cambria" w:cs="Arial"/>
          <w:color w:val="000000"/>
          <w:sz w:val="20"/>
          <w:szCs w:val="20"/>
        </w:rPr>
        <w:t>, "</w:t>
      </w:r>
      <w:proofErr w:type="spellStart"/>
      <w:r w:rsidRPr="00340CBA">
        <w:rPr>
          <w:rFonts w:ascii="Cambria" w:hAnsi="Cambria" w:cs="Arial"/>
          <w:color w:val="000000"/>
          <w:sz w:val="20"/>
          <w:szCs w:val="20"/>
        </w:rPr>
        <w:t>RouteNet</w:t>
      </w:r>
      <w:proofErr w:type="spellEnd"/>
      <w:r w:rsidRPr="00340CBA">
        <w:rPr>
          <w:rFonts w:ascii="Cambria" w:hAnsi="Cambria" w:cs="Arial"/>
          <w:color w:val="000000"/>
          <w:sz w:val="20"/>
          <w:szCs w:val="20"/>
        </w:rPr>
        <w:t xml:space="preserve">-Fermi: Network modeling with graph neural networks," IEEE/ACM Trans. </w:t>
      </w:r>
      <w:proofErr w:type="spellStart"/>
      <w:r w:rsidRPr="00340CBA">
        <w:rPr>
          <w:rFonts w:ascii="Cambria" w:hAnsi="Cambria" w:cs="Arial"/>
          <w:color w:val="000000"/>
          <w:sz w:val="20"/>
          <w:szCs w:val="20"/>
        </w:rPr>
        <w:t>Netw</w:t>
      </w:r>
      <w:proofErr w:type="spellEnd"/>
      <w:r w:rsidRPr="00340CBA">
        <w:rPr>
          <w:rFonts w:ascii="Cambria" w:hAnsi="Cambria" w:cs="Arial"/>
          <w:color w:val="000000"/>
          <w:sz w:val="20"/>
          <w:szCs w:val="20"/>
        </w:rPr>
        <w:t xml:space="preserve">., vol. 31, no. 6, pp. 3080-3095, Dec. 2023. </w:t>
      </w:r>
      <w:hyperlink r:id="rId18" w:history="1">
        <w:r w:rsidRPr="00340CBA">
          <w:rPr>
            <w:rStyle w:val="Hyperlink"/>
            <w:rFonts w:ascii="Cambria" w:hAnsi="Cambria" w:cs="Arial"/>
            <w:color w:val="0000FF"/>
            <w:sz w:val="20"/>
            <w:szCs w:val="20"/>
          </w:rPr>
          <w:t>doi.org/10.1109/TNET.2023.3269983</w:t>
        </w:r>
      </w:hyperlink>
    </w:p>
    <w:p w:rsidR="00DD53ED" w:rsidRPr="00340CBA" w:rsidRDefault="00DD53ED" w:rsidP="00340CBA">
      <w:pPr>
        <w:pStyle w:val="ListParagraph"/>
        <w:numPr>
          <w:ilvl w:val="0"/>
          <w:numId w:val="13"/>
        </w:numPr>
        <w:spacing w:line="276" w:lineRule="auto"/>
        <w:ind w:left="540" w:hanging="540"/>
        <w:jc w:val="both"/>
        <w:rPr>
          <w:rFonts w:ascii="Cambria" w:hAnsi="Cambria"/>
          <w:color w:val="0000FF"/>
          <w:sz w:val="20"/>
          <w:szCs w:val="20"/>
        </w:rPr>
      </w:pPr>
      <w:bookmarkStart w:id="8" w:name="three"/>
      <w:bookmarkEnd w:id="8"/>
      <w:r w:rsidRPr="00340CBA">
        <w:rPr>
          <w:rFonts w:ascii="Cambria" w:hAnsi="Cambria" w:cs="Arial"/>
          <w:color w:val="000000"/>
          <w:sz w:val="20"/>
          <w:szCs w:val="20"/>
        </w:rPr>
        <w:t xml:space="preserve">M. Shen et al., 'Machine learning-powered encrypted network traffic analysis: A comprehensive survey', IEEE </w:t>
      </w:r>
      <w:proofErr w:type="spellStart"/>
      <w:r w:rsidRPr="00340CBA">
        <w:rPr>
          <w:rFonts w:ascii="Cambria" w:hAnsi="Cambria" w:cs="Arial"/>
          <w:color w:val="000000"/>
          <w:sz w:val="20"/>
          <w:szCs w:val="20"/>
        </w:rPr>
        <w:t>Commun</w:t>
      </w:r>
      <w:proofErr w:type="spellEnd"/>
      <w:r w:rsidRPr="00340CBA">
        <w:rPr>
          <w:rFonts w:ascii="Cambria" w:hAnsi="Cambria" w:cs="Arial"/>
          <w:color w:val="000000"/>
          <w:sz w:val="20"/>
          <w:szCs w:val="20"/>
        </w:rPr>
        <w:t xml:space="preserve">. </w:t>
      </w:r>
      <w:proofErr w:type="spellStart"/>
      <w:r w:rsidRPr="00340CBA">
        <w:rPr>
          <w:rFonts w:ascii="Cambria" w:hAnsi="Cambria" w:cs="Arial"/>
          <w:color w:val="000000"/>
          <w:sz w:val="20"/>
          <w:szCs w:val="20"/>
        </w:rPr>
        <w:t>Surv</w:t>
      </w:r>
      <w:proofErr w:type="spellEnd"/>
      <w:r w:rsidRPr="00340CBA">
        <w:rPr>
          <w:rFonts w:ascii="Cambria" w:hAnsi="Cambria" w:cs="Arial"/>
          <w:color w:val="000000"/>
          <w:sz w:val="20"/>
          <w:szCs w:val="20"/>
        </w:rPr>
        <w:t xml:space="preserve">. </w:t>
      </w:r>
      <w:proofErr w:type="gramStart"/>
      <w:r w:rsidRPr="00340CBA">
        <w:rPr>
          <w:rFonts w:ascii="Cambria" w:hAnsi="Cambria" w:cs="Arial"/>
          <w:color w:val="000000"/>
          <w:sz w:val="20"/>
          <w:szCs w:val="20"/>
        </w:rPr>
        <w:t>Tutor.,</w:t>
      </w:r>
      <w:proofErr w:type="gramEnd"/>
      <w:r w:rsidRPr="00340CBA">
        <w:rPr>
          <w:rFonts w:ascii="Cambria" w:hAnsi="Cambria" w:cs="Arial"/>
          <w:color w:val="000000"/>
          <w:sz w:val="20"/>
          <w:szCs w:val="20"/>
        </w:rPr>
        <w:t xml:space="preserve"> vol. 25, no. 1, pp. 791-824, 2023. </w:t>
      </w:r>
      <w:hyperlink r:id="rId19" w:history="1">
        <w:r w:rsidRPr="00340CBA">
          <w:rPr>
            <w:rStyle w:val="Hyperlink"/>
            <w:rFonts w:ascii="Cambria" w:hAnsi="Cambria" w:cs="Arial"/>
            <w:color w:val="0000FF"/>
            <w:sz w:val="20"/>
            <w:szCs w:val="20"/>
          </w:rPr>
          <w:t>doi.org/10.1109/COMST.2022.3208196</w:t>
        </w:r>
      </w:hyperlink>
    </w:p>
    <w:p w:rsidR="00847197" w:rsidRPr="00340CBA" w:rsidRDefault="00870154" w:rsidP="00340CBA">
      <w:pPr>
        <w:pStyle w:val="ListParagraph"/>
        <w:numPr>
          <w:ilvl w:val="0"/>
          <w:numId w:val="13"/>
        </w:numPr>
        <w:spacing w:line="276" w:lineRule="auto"/>
        <w:ind w:left="540" w:hanging="540"/>
        <w:jc w:val="both"/>
        <w:rPr>
          <w:rFonts w:ascii="Cambria" w:hAnsi="Cambria"/>
          <w:color w:val="0000FF"/>
          <w:sz w:val="20"/>
          <w:szCs w:val="20"/>
        </w:rPr>
      </w:pPr>
      <w:r w:rsidRPr="00340CBA">
        <w:rPr>
          <w:rFonts w:ascii="Cambria" w:hAnsi="Cambria" w:cs="Arial"/>
          <w:color w:val="000000"/>
          <w:sz w:val="20"/>
          <w:szCs w:val="20"/>
        </w:rPr>
        <w:t xml:space="preserve">F. </w:t>
      </w:r>
      <w:proofErr w:type="spellStart"/>
      <w:r w:rsidRPr="00340CBA">
        <w:rPr>
          <w:rFonts w:ascii="Cambria" w:hAnsi="Cambria" w:cs="Arial"/>
          <w:color w:val="000000"/>
          <w:sz w:val="20"/>
          <w:szCs w:val="20"/>
        </w:rPr>
        <w:t>Baskett</w:t>
      </w:r>
      <w:proofErr w:type="spellEnd"/>
      <w:r w:rsidRPr="00340CBA">
        <w:rPr>
          <w:rFonts w:ascii="Cambria" w:hAnsi="Cambria" w:cs="Arial"/>
          <w:color w:val="000000"/>
          <w:sz w:val="20"/>
          <w:szCs w:val="20"/>
        </w:rPr>
        <w:t xml:space="preserve">, K. M. </w:t>
      </w:r>
      <w:proofErr w:type="spellStart"/>
      <w:r w:rsidRPr="00340CBA">
        <w:rPr>
          <w:rFonts w:ascii="Cambria" w:hAnsi="Cambria" w:cs="Arial"/>
          <w:color w:val="000000"/>
          <w:sz w:val="20"/>
          <w:szCs w:val="20"/>
        </w:rPr>
        <w:t>Chandy</w:t>
      </w:r>
      <w:proofErr w:type="spellEnd"/>
      <w:r w:rsidRPr="00340CBA">
        <w:rPr>
          <w:rFonts w:ascii="Cambria" w:hAnsi="Cambria" w:cs="Arial"/>
          <w:color w:val="000000"/>
          <w:sz w:val="20"/>
          <w:szCs w:val="20"/>
        </w:rPr>
        <w:t xml:space="preserve">, R. R. </w:t>
      </w:r>
      <w:proofErr w:type="spellStart"/>
      <w:r w:rsidRPr="00340CBA">
        <w:rPr>
          <w:rFonts w:ascii="Cambria" w:hAnsi="Cambria" w:cs="Arial"/>
          <w:color w:val="000000"/>
          <w:sz w:val="20"/>
          <w:szCs w:val="20"/>
        </w:rPr>
        <w:t>Muntz</w:t>
      </w:r>
      <w:proofErr w:type="spellEnd"/>
      <w:r w:rsidRPr="00340CBA">
        <w:rPr>
          <w:rFonts w:ascii="Cambria" w:hAnsi="Cambria" w:cs="Arial"/>
          <w:color w:val="000000"/>
          <w:sz w:val="20"/>
          <w:szCs w:val="20"/>
        </w:rPr>
        <w:t>, and F. G. Palacios, 'Open, closed, and mixed networks of queues with different classes of customers', J. ACM, vol. 22, no. 2, pp. 248-260, Apr. 1975.</w:t>
      </w:r>
      <w:r w:rsidR="00A038FA" w:rsidRPr="00340CBA">
        <w:rPr>
          <w:rFonts w:ascii="Cambria" w:hAnsi="Cambria" w:cs="Arial"/>
          <w:color w:val="000000"/>
          <w:sz w:val="20"/>
          <w:szCs w:val="20"/>
        </w:rPr>
        <w:t xml:space="preserve"> </w:t>
      </w:r>
      <w:hyperlink r:id="rId20" w:tgtFrame="_blank" w:history="1">
        <w:r w:rsidRPr="00340CBA">
          <w:rPr>
            <w:rStyle w:val="Hyperlink"/>
            <w:rFonts w:ascii="Cambria" w:hAnsi="Cambria" w:cs="Arial"/>
            <w:color w:val="0000FF"/>
            <w:sz w:val="20"/>
            <w:szCs w:val="20"/>
          </w:rPr>
          <w:t>doi.org/10.1145/321879.321887</w:t>
        </w:r>
      </w:hyperlink>
    </w:p>
    <w:p w:rsidR="00847197" w:rsidRPr="00340CBA" w:rsidRDefault="0001744E" w:rsidP="00340CBA">
      <w:pPr>
        <w:pStyle w:val="ListParagraph"/>
        <w:numPr>
          <w:ilvl w:val="0"/>
          <w:numId w:val="13"/>
        </w:numPr>
        <w:spacing w:line="276" w:lineRule="auto"/>
        <w:ind w:left="540" w:hanging="540"/>
        <w:jc w:val="both"/>
        <w:rPr>
          <w:rFonts w:ascii="Cambria" w:hAnsi="Cambria"/>
          <w:sz w:val="20"/>
          <w:szCs w:val="20"/>
        </w:rPr>
      </w:pPr>
      <w:bookmarkStart w:id="9" w:name="four"/>
      <w:bookmarkEnd w:id="9"/>
      <w:r w:rsidRPr="00340CBA">
        <w:rPr>
          <w:rFonts w:ascii="Cambria" w:hAnsi="Cambria" w:cs="Arial"/>
          <w:color w:val="000000"/>
          <w:sz w:val="20"/>
          <w:szCs w:val="20"/>
        </w:rPr>
        <w:t xml:space="preserve">W. E. Leland, M. S. </w:t>
      </w:r>
      <w:proofErr w:type="spellStart"/>
      <w:r w:rsidRPr="00340CBA">
        <w:rPr>
          <w:rFonts w:ascii="Cambria" w:hAnsi="Cambria" w:cs="Arial"/>
          <w:color w:val="000000"/>
          <w:sz w:val="20"/>
          <w:szCs w:val="20"/>
        </w:rPr>
        <w:t>Taqqu</w:t>
      </w:r>
      <w:proofErr w:type="spellEnd"/>
      <w:r w:rsidRPr="00340CBA">
        <w:rPr>
          <w:rFonts w:ascii="Cambria" w:hAnsi="Cambria" w:cs="Arial"/>
          <w:color w:val="000000"/>
          <w:sz w:val="20"/>
          <w:szCs w:val="20"/>
        </w:rPr>
        <w:t xml:space="preserve">, W. </w:t>
      </w:r>
      <w:proofErr w:type="spellStart"/>
      <w:r w:rsidRPr="00340CBA">
        <w:rPr>
          <w:rFonts w:ascii="Cambria" w:hAnsi="Cambria" w:cs="Arial"/>
          <w:color w:val="000000"/>
          <w:sz w:val="20"/>
          <w:szCs w:val="20"/>
        </w:rPr>
        <w:t>Willinger</w:t>
      </w:r>
      <w:proofErr w:type="spellEnd"/>
      <w:r w:rsidRPr="00340CBA">
        <w:rPr>
          <w:rFonts w:ascii="Cambria" w:hAnsi="Cambria" w:cs="Arial"/>
          <w:color w:val="000000"/>
          <w:sz w:val="20"/>
          <w:szCs w:val="20"/>
        </w:rPr>
        <w:t xml:space="preserve">, and D. V. Wilson, 'On the self-similar nature of Ethernet traffic (extended version)', IEEE ACM Trans. </w:t>
      </w:r>
      <w:proofErr w:type="spellStart"/>
      <w:r w:rsidRPr="00340CBA">
        <w:rPr>
          <w:rFonts w:ascii="Cambria" w:hAnsi="Cambria" w:cs="Arial"/>
          <w:color w:val="000000"/>
          <w:sz w:val="20"/>
          <w:szCs w:val="20"/>
        </w:rPr>
        <w:t>Netw</w:t>
      </w:r>
      <w:proofErr w:type="spellEnd"/>
      <w:r w:rsidRPr="00340CBA">
        <w:rPr>
          <w:rFonts w:ascii="Cambria" w:hAnsi="Cambria" w:cs="Arial"/>
          <w:color w:val="000000"/>
          <w:sz w:val="20"/>
          <w:szCs w:val="20"/>
        </w:rPr>
        <w:t>., vol. 2, no. 1, pp. 1-15, 1994.</w:t>
      </w:r>
      <w:r w:rsidR="00A038FA" w:rsidRPr="00340CBA">
        <w:rPr>
          <w:rFonts w:ascii="Cambria" w:hAnsi="Cambria" w:cs="Arial"/>
          <w:color w:val="000000"/>
          <w:sz w:val="20"/>
          <w:szCs w:val="20"/>
        </w:rPr>
        <w:t xml:space="preserve"> </w:t>
      </w:r>
      <w:hyperlink r:id="rId21" w:tgtFrame="_blank" w:history="1">
        <w:r w:rsidRPr="00340CBA">
          <w:rPr>
            <w:rStyle w:val="Hyperlink"/>
            <w:rFonts w:ascii="Cambria" w:hAnsi="Cambria" w:cs="Arial"/>
            <w:color w:val="0000FF"/>
            <w:sz w:val="20"/>
            <w:szCs w:val="20"/>
          </w:rPr>
          <w:t>doi.org/10.1109/90.282603</w:t>
        </w:r>
      </w:hyperlink>
    </w:p>
    <w:p w:rsidR="00711D8E" w:rsidRPr="00340CBA" w:rsidRDefault="00711D8E" w:rsidP="00340CBA">
      <w:pPr>
        <w:pStyle w:val="ListParagraph"/>
        <w:numPr>
          <w:ilvl w:val="0"/>
          <w:numId w:val="13"/>
        </w:numPr>
        <w:spacing w:line="276" w:lineRule="auto"/>
        <w:ind w:left="540" w:hanging="540"/>
        <w:jc w:val="both"/>
        <w:rPr>
          <w:rFonts w:ascii="Cambria" w:hAnsi="Cambria"/>
          <w:sz w:val="20"/>
          <w:szCs w:val="20"/>
        </w:rPr>
      </w:pPr>
      <w:bookmarkStart w:id="10" w:name="five"/>
      <w:bookmarkEnd w:id="10"/>
      <w:r w:rsidRPr="00340CBA">
        <w:rPr>
          <w:rFonts w:ascii="Cambria" w:hAnsi="Cambria" w:cs="Arial"/>
          <w:color w:val="000000"/>
          <w:sz w:val="20"/>
          <w:szCs w:val="20"/>
        </w:rPr>
        <w:t>M. Wang, Y. Cui, X. Wang, S. Xiao, and J. Jiang, 'Machine learning for net</w:t>
      </w:r>
      <w:r w:rsidR="00340CBA">
        <w:rPr>
          <w:rFonts w:ascii="Cambria" w:hAnsi="Cambria" w:cs="Arial"/>
          <w:color w:val="000000"/>
          <w:sz w:val="20"/>
          <w:szCs w:val="20"/>
        </w:rPr>
        <w:t xml:space="preserve">working: Workflow, advances and </w:t>
      </w:r>
      <w:r w:rsidRPr="00340CBA">
        <w:rPr>
          <w:rFonts w:ascii="Cambria" w:hAnsi="Cambria" w:cs="Arial"/>
          <w:color w:val="000000"/>
          <w:sz w:val="20"/>
          <w:szCs w:val="20"/>
        </w:rPr>
        <w:t xml:space="preserve">opportunities', IEEE </w:t>
      </w:r>
      <w:proofErr w:type="spellStart"/>
      <w:r w:rsidRPr="00340CBA">
        <w:rPr>
          <w:rFonts w:ascii="Cambria" w:hAnsi="Cambria" w:cs="Arial"/>
          <w:color w:val="000000"/>
          <w:sz w:val="20"/>
          <w:szCs w:val="20"/>
        </w:rPr>
        <w:t>Netw</w:t>
      </w:r>
      <w:proofErr w:type="spellEnd"/>
      <w:r w:rsidRPr="00340CBA">
        <w:rPr>
          <w:rFonts w:ascii="Cambria" w:hAnsi="Cambria" w:cs="Arial"/>
          <w:color w:val="000000"/>
          <w:sz w:val="20"/>
          <w:szCs w:val="20"/>
        </w:rPr>
        <w:t>., vol. 32, no. 2, pp. 92-99, Mar. 2018.</w:t>
      </w:r>
      <w:r w:rsidR="00A038FA" w:rsidRPr="00340CBA">
        <w:rPr>
          <w:rFonts w:ascii="Cambria" w:hAnsi="Cambria" w:cs="Arial"/>
          <w:color w:val="000000"/>
          <w:sz w:val="20"/>
          <w:szCs w:val="20"/>
        </w:rPr>
        <w:t xml:space="preserve"> </w:t>
      </w:r>
      <w:hyperlink r:id="rId22" w:tgtFrame="_blank" w:history="1">
        <w:r w:rsidRPr="00340CBA">
          <w:rPr>
            <w:rStyle w:val="Hyperlink"/>
            <w:rFonts w:ascii="Cambria" w:hAnsi="Cambria" w:cs="Arial"/>
            <w:color w:val="0000FF"/>
            <w:sz w:val="20"/>
            <w:szCs w:val="20"/>
          </w:rPr>
          <w:t>doi.org/10.1109/MNET.2017.1700200</w:t>
        </w:r>
      </w:hyperlink>
      <w:r w:rsidRPr="00340CBA">
        <w:rPr>
          <w:rFonts w:ascii="Cambria" w:hAnsi="Cambria"/>
          <w:color w:val="0000FF"/>
          <w:sz w:val="20"/>
          <w:szCs w:val="20"/>
        </w:rPr>
        <w:t xml:space="preserve"> </w:t>
      </w:r>
    </w:p>
    <w:p w:rsidR="00DD53ED" w:rsidRPr="00340CBA" w:rsidRDefault="00205260" w:rsidP="00340CBA">
      <w:pPr>
        <w:pStyle w:val="ListParagraph"/>
        <w:numPr>
          <w:ilvl w:val="0"/>
          <w:numId w:val="13"/>
        </w:numPr>
        <w:spacing w:line="276" w:lineRule="auto"/>
        <w:ind w:left="540" w:hanging="540"/>
        <w:jc w:val="both"/>
        <w:rPr>
          <w:rFonts w:ascii="Cambria" w:hAnsi="Cambria"/>
          <w:color w:val="0000FF"/>
          <w:sz w:val="20"/>
          <w:szCs w:val="20"/>
        </w:rPr>
      </w:pPr>
      <w:bookmarkStart w:id="11" w:name="six"/>
      <w:bookmarkEnd w:id="11"/>
      <w:r w:rsidRPr="00340CBA">
        <w:rPr>
          <w:rFonts w:ascii="Cambria" w:hAnsi="Cambria" w:cs="Arial"/>
          <w:color w:val="000000"/>
          <w:sz w:val="20"/>
          <w:szCs w:val="20"/>
        </w:rPr>
        <w:t xml:space="preserve">W. Wang, T. </w:t>
      </w:r>
      <w:proofErr w:type="spellStart"/>
      <w:r w:rsidRPr="00340CBA">
        <w:rPr>
          <w:rFonts w:ascii="Cambria" w:hAnsi="Cambria" w:cs="Arial"/>
          <w:color w:val="000000"/>
          <w:sz w:val="20"/>
          <w:szCs w:val="20"/>
        </w:rPr>
        <w:t>Xie</w:t>
      </w:r>
      <w:proofErr w:type="spellEnd"/>
      <w:r w:rsidRPr="00340CBA">
        <w:rPr>
          <w:rFonts w:ascii="Cambria" w:hAnsi="Cambria" w:cs="Arial"/>
          <w:color w:val="000000"/>
          <w:sz w:val="20"/>
          <w:szCs w:val="20"/>
        </w:rPr>
        <w:t xml:space="preserve">, X. Liu, and T. Zhu, 'ECT: Exploiting cross-technology concurrent transmission for reducing packet delivery delay in </w:t>
      </w:r>
      <w:proofErr w:type="spellStart"/>
      <w:r w:rsidRPr="00340CBA">
        <w:rPr>
          <w:rFonts w:ascii="Cambria" w:hAnsi="Cambria" w:cs="Arial"/>
          <w:color w:val="000000"/>
          <w:sz w:val="20"/>
          <w:szCs w:val="20"/>
        </w:rPr>
        <w:t>IoT</w:t>
      </w:r>
      <w:proofErr w:type="spellEnd"/>
      <w:r w:rsidRPr="00340CBA">
        <w:rPr>
          <w:rFonts w:ascii="Cambria" w:hAnsi="Cambria" w:cs="Arial"/>
          <w:color w:val="000000"/>
          <w:sz w:val="20"/>
          <w:szCs w:val="20"/>
        </w:rPr>
        <w:t xml:space="preserve"> networks', in IEEE INFOCOM 2018 - IEEE Conference on Computer Communications, Honolulu, HI, 2018.</w:t>
      </w:r>
      <w:r w:rsidR="00A038FA" w:rsidRPr="00340CBA">
        <w:rPr>
          <w:rFonts w:ascii="Cambria" w:hAnsi="Cambria" w:cs="Arial"/>
          <w:color w:val="000000"/>
          <w:sz w:val="20"/>
          <w:szCs w:val="20"/>
        </w:rPr>
        <w:t xml:space="preserve"> </w:t>
      </w:r>
      <w:hyperlink r:id="rId23" w:tgtFrame="_blank" w:history="1">
        <w:r w:rsidRPr="00340CBA">
          <w:rPr>
            <w:rStyle w:val="Hyperlink"/>
            <w:rFonts w:ascii="Cambria" w:hAnsi="Cambria" w:cs="Arial"/>
            <w:color w:val="0000FF"/>
            <w:sz w:val="20"/>
            <w:szCs w:val="20"/>
          </w:rPr>
          <w:t>doi.org/10.1109/INFOCOM.2018.8486349</w:t>
        </w:r>
      </w:hyperlink>
      <w:r w:rsidRPr="00340CBA">
        <w:rPr>
          <w:rFonts w:ascii="Cambria" w:hAnsi="Cambria"/>
          <w:color w:val="0000FF"/>
          <w:sz w:val="20"/>
          <w:szCs w:val="20"/>
        </w:rPr>
        <w:t xml:space="preserve"> </w:t>
      </w:r>
      <w:bookmarkStart w:id="12" w:name="seven"/>
      <w:bookmarkEnd w:id="12"/>
    </w:p>
    <w:p w:rsidR="00DD53ED" w:rsidRPr="00340CBA" w:rsidRDefault="00DD53ED" w:rsidP="00340CBA">
      <w:pPr>
        <w:pStyle w:val="ListParagraph"/>
        <w:numPr>
          <w:ilvl w:val="0"/>
          <w:numId w:val="13"/>
        </w:numPr>
        <w:spacing w:line="276" w:lineRule="auto"/>
        <w:ind w:left="540" w:hanging="540"/>
        <w:jc w:val="both"/>
        <w:rPr>
          <w:rFonts w:ascii="Cambria" w:hAnsi="Cambria"/>
          <w:color w:val="0000FF"/>
          <w:sz w:val="20"/>
          <w:szCs w:val="20"/>
        </w:rPr>
      </w:pPr>
      <w:r w:rsidRPr="00340CBA">
        <w:rPr>
          <w:rFonts w:ascii="Cambria" w:hAnsi="Cambria" w:cs="Arial"/>
          <w:color w:val="000000"/>
          <w:sz w:val="20"/>
          <w:szCs w:val="20"/>
        </w:rPr>
        <w:t xml:space="preserve">G. </w:t>
      </w:r>
      <w:proofErr w:type="spellStart"/>
      <w:r w:rsidRPr="00340CBA">
        <w:rPr>
          <w:rFonts w:ascii="Cambria" w:hAnsi="Cambria" w:cs="Arial"/>
          <w:color w:val="000000"/>
          <w:sz w:val="20"/>
          <w:szCs w:val="20"/>
        </w:rPr>
        <w:t>Bovenzi</w:t>
      </w:r>
      <w:proofErr w:type="spellEnd"/>
      <w:r w:rsidRPr="00340CBA">
        <w:rPr>
          <w:rFonts w:ascii="Cambria" w:hAnsi="Cambria" w:cs="Arial"/>
          <w:color w:val="000000"/>
          <w:sz w:val="20"/>
          <w:szCs w:val="20"/>
        </w:rPr>
        <w:t xml:space="preserve"> et al., 'Benchmarking class incremental learning in deep learning traffic classification', IEEE Trans. </w:t>
      </w:r>
      <w:proofErr w:type="spellStart"/>
      <w:r w:rsidRPr="00340CBA">
        <w:rPr>
          <w:rFonts w:ascii="Cambria" w:hAnsi="Cambria" w:cs="Arial"/>
          <w:color w:val="000000"/>
          <w:sz w:val="20"/>
          <w:szCs w:val="20"/>
        </w:rPr>
        <w:t>Netw</w:t>
      </w:r>
      <w:proofErr w:type="spellEnd"/>
      <w:r w:rsidRPr="00340CBA">
        <w:rPr>
          <w:rFonts w:ascii="Cambria" w:hAnsi="Cambria" w:cs="Arial"/>
          <w:color w:val="000000"/>
          <w:sz w:val="20"/>
          <w:szCs w:val="20"/>
        </w:rPr>
        <w:t xml:space="preserve">. Serv. </w:t>
      </w:r>
      <w:proofErr w:type="spellStart"/>
      <w:r w:rsidRPr="00340CBA">
        <w:rPr>
          <w:rFonts w:ascii="Cambria" w:hAnsi="Cambria" w:cs="Arial"/>
          <w:color w:val="000000"/>
          <w:sz w:val="20"/>
          <w:szCs w:val="20"/>
        </w:rPr>
        <w:t>Manag</w:t>
      </w:r>
      <w:proofErr w:type="spellEnd"/>
      <w:r w:rsidRPr="00340CBA">
        <w:rPr>
          <w:rFonts w:ascii="Cambria" w:hAnsi="Cambria" w:cs="Arial"/>
          <w:color w:val="000000"/>
          <w:sz w:val="20"/>
          <w:szCs w:val="20"/>
        </w:rPr>
        <w:t xml:space="preserve">., vol. 21, no. 1, pp. 51-69, Feb. 2024. </w:t>
      </w:r>
      <w:hyperlink r:id="rId24" w:history="1">
        <w:r w:rsidRPr="00340CBA">
          <w:rPr>
            <w:rStyle w:val="Hyperlink"/>
            <w:rFonts w:ascii="Cambria" w:hAnsi="Cambria" w:cs="Arial"/>
            <w:color w:val="0000FF"/>
            <w:sz w:val="20"/>
            <w:szCs w:val="20"/>
          </w:rPr>
          <w:t>doi.org/10.1109/TNSM.2023.3287430</w:t>
        </w:r>
      </w:hyperlink>
    </w:p>
    <w:p w:rsidR="00847197" w:rsidRPr="00340CBA" w:rsidRDefault="003B387A" w:rsidP="00340CBA">
      <w:pPr>
        <w:pStyle w:val="ListParagraph"/>
        <w:numPr>
          <w:ilvl w:val="0"/>
          <w:numId w:val="13"/>
        </w:numPr>
        <w:spacing w:line="276" w:lineRule="auto"/>
        <w:ind w:left="540" w:hanging="540"/>
        <w:jc w:val="both"/>
        <w:rPr>
          <w:rFonts w:ascii="Cambria" w:hAnsi="Cambria" w:cs="Arial"/>
          <w:color w:val="0000FF"/>
          <w:sz w:val="20"/>
          <w:szCs w:val="20"/>
        </w:rPr>
      </w:pPr>
      <w:bookmarkStart w:id="13" w:name="eight"/>
      <w:bookmarkEnd w:id="13"/>
      <w:r w:rsidRPr="00340CBA">
        <w:rPr>
          <w:rFonts w:ascii="Cambria" w:hAnsi="Cambria" w:cs="Arial"/>
          <w:color w:val="000000"/>
          <w:sz w:val="20"/>
          <w:szCs w:val="20"/>
        </w:rPr>
        <w:lastRenderedPageBreak/>
        <w:t>M. Grieves and J. Vickers, 'Digital twin: Mitigating unpredictable, undesirable emergent behavior in complex systems', in Transdisciplinary Perspectives on Complex Systems, Cham: Springer Internationa</w:t>
      </w:r>
      <w:r w:rsidR="00A038FA" w:rsidRPr="00340CBA">
        <w:rPr>
          <w:rFonts w:ascii="Cambria" w:hAnsi="Cambria" w:cs="Arial"/>
          <w:color w:val="000000"/>
          <w:sz w:val="20"/>
          <w:szCs w:val="20"/>
        </w:rPr>
        <w:t xml:space="preserve">l Publishing, 2017, pp. 85-113. </w:t>
      </w:r>
      <w:hyperlink r:id="rId25" w:tgtFrame="_blank" w:history="1">
        <w:r w:rsidRPr="00340CBA">
          <w:rPr>
            <w:rStyle w:val="Hyperlink"/>
            <w:rFonts w:ascii="Cambria" w:hAnsi="Cambria" w:cs="Arial"/>
            <w:color w:val="0000FF"/>
            <w:sz w:val="20"/>
            <w:szCs w:val="20"/>
          </w:rPr>
          <w:t>doi.org/10.1007/978-3-319-38756-7_4</w:t>
        </w:r>
      </w:hyperlink>
    </w:p>
    <w:p w:rsidR="00272813" w:rsidRPr="00340CBA" w:rsidRDefault="000A7A95" w:rsidP="00340CBA">
      <w:pPr>
        <w:pStyle w:val="ListParagraph"/>
        <w:numPr>
          <w:ilvl w:val="0"/>
          <w:numId w:val="13"/>
        </w:numPr>
        <w:spacing w:line="276" w:lineRule="auto"/>
        <w:ind w:left="540" w:hanging="540"/>
        <w:jc w:val="both"/>
        <w:rPr>
          <w:rFonts w:ascii="Cambria" w:hAnsi="Cambria"/>
          <w:color w:val="0000FF"/>
          <w:sz w:val="20"/>
          <w:szCs w:val="20"/>
        </w:rPr>
      </w:pPr>
      <w:bookmarkStart w:id="14" w:name="nine"/>
      <w:bookmarkEnd w:id="14"/>
      <w:r w:rsidRPr="00340CBA">
        <w:rPr>
          <w:rFonts w:ascii="Cambria" w:hAnsi="Cambria" w:cs="Arial"/>
          <w:color w:val="000000"/>
          <w:sz w:val="20"/>
          <w:szCs w:val="20"/>
        </w:rPr>
        <w:t xml:space="preserve">A. </w:t>
      </w:r>
      <w:proofErr w:type="spellStart"/>
      <w:r w:rsidRPr="00340CBA">
        <w:rPr>
          <w:rFonts w:ascii="Cambria" w:hAnsi="Cambria" w:cs="Arial"/>
          <w:color w:val="000000"/>
          <w:sz w:val="20"/>
          <w:szCs w:val="20"/>
        </w:rPr>
        <w:t>Masaracchia</w:t>
      </w:r>
      <w:proofErr w:type="spellEnd"/>
      <w:r w:rsidRPr="00340CBA">
        <w:rPr>
          <w:rFonts w:ascii="Cambria" w:hAnsi="Cambria" w:cs="Arial"/>
          <w:color w:val="000000"/>
          <w:sz w:val="20"/>
          <w:szCs w:val="20"/>
        </w:rPr>
        <w:t xml:space="preserve">, D. B. da Costa, T. Q. Duong, and M. T. P. Le, "Digital twin for wireless communication systems: A comprehensive survey," IEEE Open J. </w:t>
      </w:r>
      <w:proofErr w:type="spellStart"/>
      <w:r w:rsidRPr="00340CBA">
        <w:rPr>
          <w:rFonts w:ascii="Cambria" w:hAnsi="Cambria" w:cs="Arial"/>
          <w:color w:val="000000"/>
          <w:sz w:val="20"/>
          <w:szCs w:val="20"/>
        </w:rPr>
        <w:t>Commun</w:t>
      </w:r>
      <w:proofErr w:type="spellEnd"/>
      <w:r w:rsidRPr="00340CBA">
        <w:rPr>
          <w:rFonts w:ascii="Cambria" w:hAnsi="Cambria" w:cs="Arial"/>
          <w:color w:val="000000"/>
          <w:sz w:val="20"/>
          <w:szCs w:val="20"/>
        </w:rPr>
        <w:t>. Soc., vo</w:t>
      </w:r>
      <w:r w:rsidR="000051C8" w:rsidRPr="00340CBA">
        <w:rPr>
          <w:rFonts w:ascii="Cambria" w:hAnsi="Cambria" w:cs="Arial"/>
          <w:color w:val="000000"/>
          <w:sz w:val="20"/>
          <w:szCs w:val="20"/>
        </w:rPr>
        <w:t xml:space="preserve">l. 3, pp. 1713-1743, 2022, </w:t>
      </w:r>
      <w:hyperlink r:id="rId26" w:tgtFrame="_blank" w:history="1">
        <w:r w:rsidRPr="00340CBA">
          <w:rPr>
            <w:rStyle w:val="Hyperlink"/>
            <w:rFonts w:ascii="Cambria" w:hAnsi="Cambria" w:cs="Arial"/>
            <w:color w:val="0000FF"/>
            <w:sz w:val="20"/>
            <w:szCs w:val="20"/>
          </w:rPr>
          <w:t>doi.org/10.1109/OJCOMS.2022.3219015</w:t>
        </w:r>
      </w:hyperlink>
      <w:r w:rsidRPr="00340CBA">
        <w:rPr>
          <w:rFonts w:ascii="Cambria" w:hAnsi="Cambria"/>
          <w:color w:val="0000FF"/>
          <w:sz w:val="20"/>
          <w:szCs w:val="20"/>
        </w:rPr>
        <w:t xml:space="preserve"> </w:t>
      </w:r>
    </w:p>
    <w:p w:rsidR="00DD53ED" w:rsidRPr="00340CBA" w:rsidRDefault="00DD53ED" w:rsidP="00340CBA">
      <w:pPr>
        <w:pStyle w:val="ListParagraph"/>
        <w:numPr>
          <w:ilvl w:val="0"/>
          <w:numId w:val="13"/>
        </w:numPr>
        <w:spacing w:line="276" w:lineRule="auto"/>
        <w:ind w:left="540" w:hanging="540"/>
        <w:jc w:val="both"/>
        <w:rPr>
          <w:rFonts w:ascii="Cambria" w:hAnsi="Cambria"/>
          <w:color w:val="0000FF"/>
          <w:sz w:val="20"/>
          <w:szCs w:val="20"/>
        </w:rPr>
      </w:pPr>
      <w:bookmarkStart w:id="15" w:name="ten"/>
      <w:bookmarkStart w:id="16" w:name="eleven"/>
      <w:bookmarkEnd w:id="15"/>
      <w:bookmarkEnd w:id="16"/>
      <w:r w:rsidRPr="00340CBA">
        <w:rPr>
          <w:rFonts w:ascii="Cambria" w:hAnsi="Cambria" w:cs="Arial"/>
          <w:color w:val="000000"/>
          <w:sz w:val="20"/>
          <w:szCs w:val="20"/>
        </w:rPr>
        <w:t xml:space="preserve">F. </w:t>
      </w:r>
      <w:proofErr w:type="spellStart"/>
      <w:r w:rsidRPr="00340CBA">
        <w:rPr>
          <w:rFonts w:ascii="Cambria" w:hAnsi="Cambria" w:cs="Arial"/>
          <w:color w:val="000000"/>
          <w:sz w:val="20"/>
          <w:szCs w:val="20"/>
        </w:rPr>
        <w:t>Callegati</w:t>
      </w:r>
      <w:proofErr w:type="spellEnd"/>
      <w:r w:rsidRPr="00340CBA">
        <w:rPr>
          <w:rFonts w:ascii="Cambria" w:hAnsi="Cambria" w:cs="Arial"/>
          <w:color w:val="000000"/>
          <w:sz w:val="20"/>
          <w:szCs w:val="20"/>
        </w:rPr>
        <w:t xml:space="preserve">, W. </w:t>
      </w:r>
      <w:proofErr w:type="spellStart"/>
      <w:r w:rsidRPr="00340CBA">
        <w:rPr>
          <w:rFonts w:ascii="Cambria" w:hAnsi="Cambria" w:cs="Arial"/>
          <w:color w:val="000000"/>
          <w:sz w:val="20"/>
          <w:szCs w:val="20"/>
        </w:rPr>
        <w:t>Cerroni</w:t>
      </w:r>
      <w:proofErr w:type="spellEnd"/>
      <w:r w:rsidRPr="00340CBA">
        <w:rPr>
          <w:rFonts w:ascii="Cambria" w:hAnsi="Cambria" w:cs="Arial"/>
          <w:color w:val="000000"/>
          <w:sz w:val="20"/>
          <w:szCs w:val="20"/>
        </w:rPr>
        <w:t xml:space="preserve">, and C. </w:t>
      </w:r>
      <w:proofErr w:type="spellStart"/>
      <w:r w:rsidRPr="00340CBA">
        <w:rPr>
          <w:rFonts w:ascii="Cambria" w:hAnsi="Cambria" w:cs="Arial"/>
          <w:color w:val="000000"/>
          <w:sz w:val="20"/>
          <w:szCs w:val="20"/>
        </w:rPr>
        <w:t>Raffaelli</w:t>
      </w:r>
      <w:proofErr w:type="spellEnd"/>
      <w:r w:rsidRPr="00340CBA">
        <w:rPr>
          <w:rFonts w:ascii="Cambria" w:hAnsi="Cambria" w:cs="Arial"/>
          <w:color w:val="000000"/>
          <w:sz w:val="20"/>
          <w:szCs w:val="20"/>
        </w:rPr>
        <w:t xml:space="preserve">, 'Introduction to </w:t>
      </w:r>
      <w:proofErr w:type="spellStart"/>
      <w:r w:rsidRPr="00340CBA">
        <w:rPr>
          <w:rFonts w:ascii="Cambria" w:hAnsi="Cambria" w:cs="Arial"/>
          <w:color w:val="000000"/>
          <w:sz w:val="20"/>
          <w:szCs w:val="20"/>
        </w:rPr>
        <w:t>Teletraffic</w:t>
      </w:r>
      <w:proofErr w:type="spellEnd"/>
      <w:r w:rsidRPr="00340CBA">
        <w:rPr>
          <w:rFonts w:ascii="Cambria" w:hAnsi="Cambria" w:cs="Arial"/>
          <w:color w:val="000000"/>
          <w:sz w:val="20"/>
          <w:szCs w:val="20"/>
        </w:rPr>
        <w:t xml:space="preserve"> Engineering', in Traffic Engineering, Cham: Springer International Publishing, 2023, pp. 1-12. </w:t>
      </w:r>
      <w:hyperlink r:id="rId27" w:history="1">
        <w:r w:rsidRPr="00340CBA">
          <w:rPr>
            <w:rStyle w:val="Hyperlink"/>
            <w:rFonts w:ascii="Cambria" w:hAnsi="Cambria" w:cs="Arial"/>
            <w:color w:val="0000FF"/>
            <w:sz w:val="20"/>
            <w:szCs w:val="20"/>
          </w:rPr>
          <w:t>doi.org/10.1007/978-3-031-09589-4_1</w:t>
        </w:r>
      </w:hyperlink>
    </w:p>
    <w:p w:rsidR="00847197" w:rsidRPr="00340CBA" w:rsidRDefault="00D96F22" w:rsidP="00340CBA">
      <w:pPr>
        <w:pStyle w:val="ListParagraph"/>
        <w:numPr>
          <w:ilvl w:val="0"/>
          <w:numId w:val="13"/>
        </w:numPr>
        <w:spacing w:line="276" w:lineRule="auto"/>
        <w:ind w:left="540" w:hanging="540"/>
        <w:jc w:val="both"/>
        <w:rPr>
          <w:rFonts w:ascii="Cambria" w:hAnsi="Cambria"/>
          <w:color w:val="0000FF"/>
          <w:sz w:val="20"/>
          <w:szCs w:val="20"/>
        </w:rPr>
      </w:pPr>
      <w:r w:rsidRPr="00340CBA">
        <w:rPr>
          <w:rFonts w:ascii="Cambria" w:hAnsi="Cambria" w:cs="Arial"/>
          <w:color w:val="000000"/>
          <w:sz w:val="20"/>
          <w:szCs w:val="20"/>
        </w:rPr>
        <w:t xml:space="preserve">A. </w:t>
      </w:r>
      <w:proofErr w:type="spellStart"/>
      <w:r w:rsidRPr="00340CBA">
        <w:rPr>
          <w:rFonts w:ascii="Cambria" w:hAnsi="Cambria" w:cs="Arial"/>
          <w:color w:val="000000"/>
          <w:sz w:val="20"/>
          <w:szCs w:val="20"/>
        </w:rPr>
        <w:t>Perveen</w:t>
      </w:r>
      <w:proofErr w:type="spellEnd"/>
      <w:r w:rsidRPr="00340CBA">
        <w:rPr>
          <w:rFonts w:ascii="Cambria" w:hAnsi="Cambria" w:cs="Arial"/>
          <w:color w:val="000000"/>
          <w:sz w:val="20"/>
          <w:szCs w:val="20"/>
        </w:rPr>
        <w:t xml:space="preserve">, M. </w:t>
      </w:r>
      <w:proofErr w:type="spellStart"/>
      <w:r w:rsidRPr="00340CBA">
        <w:rPr>
          <w:rFonts w:ascii="Cambria" w:hAnsi="Cambria" w:cs="Arial"/>
          <w:color w:val="000000"/>
          <w:sz w:val="20"/>
          <w:szCs w:val="20"/>
        </w:rPr>
        <w:t>Patwary</w:t>
      </w:r>
      <w:proofErr w:type="spellEnd"/>
      <w:r w:rsidRPr="00340CBA">
        <w:rPr>
          <w:rFonts w:ascii="Cambria" w:hAnsi="Cambria" w:cs="Arial"/>
          <w:color w:val="000000"/>
          <w:sz w:val="20"/>
          <w:szCs w:val="20"/>
        </w:rPr>
        <w:t xml:space="preserve">, and A. </w:t>
      </w:r>
      <w:proofErr w:type="spellStart"/>
      <w:r w:rsidRPr="00340CBA">
        <w:rPr>
          <w:rFonts w:ascii="Cambria" w:hAnsi="Cambria" w:cs="Arial"/>
          <w:color w:val="000000"/>
          <w:sz w:val="20"/>
          <w:szCs w:val="20"/>
        </w:rPr>
        <w:t>Aneiba</w:t>
      </w:r>
      <w:proofErr w:type="spellEnd"/>
      <w:r w:rsidRPr="00340CBA">
        <w:rPr>
          <w:rFonts w:ascii="Cambria" w:hAnsi="Cambria" w:cs="Arial"/>
          <w:color w:val="000000"/>
          <w:sz w:val="20"/>
          <w:szCs w:val="20"/>
        </w:rPr>
        <w:t>, 'End-use aware optimized control signaling for user admission within 5G and beyond networks', in ICC 2020 - 2020 IEEE International Conference on Communications (ICC), Dublin, Ireland, 2020.</w:t>
      </w:r>
      <w:r w:rsidR="00A038FA" w:rsidRPr="00340CBA">
        <w:rPr>
          <w:rFonts w:ascii="Cambria" w:hAnsi="Cambria" w:cs="Arial"/>
          <w:color w:val="000000"/>
          <w:sz w:val="20"/>
          <w:szCs w:val="20"/>
        </w:rPr>
        <w:t xml:space="preserve"> </w:t>
      </w:r>
      <w:hyperlink r:id="rId28" w:tgtFrame="_blank" w:history="1">
        <w:r w:rsidRPr="00340CBA">
          <w:rPr>
            <w:rStyle w:val="Hyperlink"/>
            <w:rFonts w:ascii="Cambria" w:hAnsi="Cambria" w:cs="Arial"/>
            <w:color w:val="0000FF"/>
            <w:sz w:val="20"/>
            <w:szCs w:val="20"/>
          </w:rPr>
          <w:t>doi.org/10.1109/ICC40277.2020.9148710</w:t>
        </w:r>
      </w:hyperlink>
    </w:p>
    <w:p w:rsidR="00DD53ED" w:rsidRPr="00340CBA" w:rsidRDefault="00DD53ED" w:rsidP="00340CBA">
      <w:pPr>
        <w:pStyle w:val="ListParagraph"/>
        <w:numPr>
          <w:ilvl w:val="0"/>
          <w:numId w:val="13"/>
        </w:numPr>
        <w:spacing w:line="276" w:lineRule="auto"/>
        <w:ind w:left="540" w:hanging="540"/>
        <w:jc w:val="both"/>
        <w:rPr>
          <w:rFonts w:ascii="Cambria" w:hAnsi="Cambria"/>
          <w:sz w:val="20"/>
          <w:szCs w:val="20"/>
        </w:rPr>
      </w:pPr>
      <w:bookmarkStart w:id="17" w:name="twelve"/>
      <w:bookmarkStart w:id="18" w:name="thirteen"/>
      <w:bookmarkEnd w:id="17"/>
      <w:bookmarkEnd w:id="18"/>
      <w:r w:rsidRPr="00340CBA">
        <w:rPr>
          <w:rFonts w:ascii="Cambria" w:hAnsi="Cambria"/>
          <w:sz w:val="20"/>
          <w:szCs w:val="20"/>
        </w:rPr>
        <w:t xml:space="preserve">F. </w:t>
      </w:r>
      <w:proofErr w:type="spellStart"/>
      <w:r w:rsidRPr="00340CBA">
        <w:rPr>
          <w:rFonts w:ascii="Cambria" w:hAnsi="Cambria"/>
          <w:sz w:val="20"/>
          <w:szCs w:val="20"/>
        </w:rPr>
        <w:t>Kavehmadavani</w:t>
      </w:r>
      <w:proofErr w:type="spellEnd"/>
      <w:r w:rsidRPr="00340CBA">
        <w:rPr>
          <w:rFonts w:ascii="Cambria" w:hAnsi="Cambria"/>
          <w:sz w:val="20"/>
          <w:szCs w:val="20"/>
        </w:rPr>
        <w:t xml:space="preserve">, V.-D. Nguyen, T. X. Vu, and S. </w:t>
      </w:r>
      <w:proofErr w:type="spellStart"/>
      <w:r w:rsidRPr="00340CBA">
        <w:rPr>
          <w:rFonts w:ascii="Cambria" w:hAnsi="Cambria"/>
          <w:sz w:val="20"/>
          <w:szCs w:val="20"/>
        </w:rPr>
        <w:t>Chatzinotas</w:t>
      </w:r>
      <w:proofErr w:type="spellEnd"/>
      <w:r w:rsidRPr="00340CBA">
        <w:rPr>
          <w:rFonts w:ascii="Cambria" w:hAnsi="Cambria"/>
          <w:sz w:val="20"/>
          <w:szCs w:val="20"/>
        </w:rPr>
        <w:t xml:space="preserve">, 'Intelligent traffic steering in beyond 5G open RAN based on LSTM traffic prediction', IEEE Trans. </w:t>
      </w:r>
      <w:proofErr w:type="spellStart"/>
      <w:r w:rsidRPr="00340CBA">
        <w:rPr>
          <w:rFonts w:ascii="Cambria" w:hAnsi="Cambria"/>
          <w:sz w:val="20"/>
          <w:szCs w:val="20"/>
        </w:rPr>
        <w:t>Wirel</w:t>
      </w:r>
      <w:proofErr w:type="spellEnd"/>
      <w:r w:rsidRPr="00340CBA">
        <w:rPr>
          <w:rFonts w:ascii="Cambria" w:hAnsi="Cambria"/>
          <w:sz w:val="20"/>
          <w:szCs w:val="20"/>
        </w:rPr>
        <w:t xml:space="preserve">. </w:t>
      </w:r>
      <w:proofErr w:type="spellStart"/>
      <w:proofErr w:type="gramStart"/>
      <w:r w:rsidRPr="00340CBA">
        <w:rPr>
          <w:rFonts w:ascii="Cambria" w:hAnsi="Cambria"/>
          <w:sz w:val="20"/>
          <w:szCs w:val="20"/>
        </w:rPr>
        <w:t>Commun</w:t>
      </w:r>
      <w:proofErr w:type="spellEnd"/>
      <w:r w:rsidRPr="00340CBA">
        <w:rPr>
          <w:rFonts w:ascii="Cambria" w:hAnsi="Cambria"/>
          <w:sz w:val="20"/>
          <w:szCs w:val="20"/>
        </w:rPr>
        <w:t>.,</w:t>
      </w:r>
      <w:proofErr w:type="gramEnd"/>
      <w:r w:rsidRPr="00340CBA">
        <w:rPr>
          <w:rFonts w:ascii="Cambria" w:hAnsi="Cambria"/>
          <w:sz w:val="20"/>
          <w:szCs w:val="20"/>
        </w:rPr>
        <w:t xml:space="preserve"> vol. 22, no. 11, pp. 7727-7742, Nov. 2023. </w:t>
      </w:r>
      <w:hyperlink r:id="rId29" w:history="1">
        <w:r w:rsidRPr="00340CBA">
          <w:rPr>
            <w:rStyle w:val="Hyperlink"/>
            <w:rFonts w:ascii="Cambria" w:hAnsi="Cambria"/>
            <w:color w:val="0000FF"/>
            <w:sz w:val="20"/>
            <w:szCs w:val="20"/>
          </w:rPr>
          <w:t>doi.org/10.1109/TWC.2023.3254903</w:t>
        </w:r>
      </w:hyperlink>
    </w:p>
    <w:p w:rsidR="004847B0" w:rsidRPr="00340CBA" w:rsidRDefault="00C63B44" w:rsidP="00340CBA">
      <w:pPr>
        <w:pStyle w:val="ListParagraph"/>
        <w:numPr>
          <w:ilvl w:val="0"/>
          <w:numId w:val="13"/>
        </w:numPr>
        <w:spacing w:line="276" w:lineRule="auto"/>
        <w:ind w:left="540" w:hanging="540"/>
        <w:jc w:val="both"/>
        <w:rPr>
          <w:rFonts w:ascii="Cambria" w:hAnsi="Cambria"/>
          <w:sz w:val="20"/>
          <w:szCs w:val="20"/>
        </w:rPr>
      </w:pPr>
      <w:r w:rsidRPr="00340CBA">
        <w:rPr>
          <w:rFonts w:ascii="Cambria" w:hAnsi="Cambria" w:cs="Arial"/>
          <w:color w:val="000000"/>
          <w:sz w:val="20"/>
          <w:szCs w:val="20"/>
        </w:rPr>
        <w:t xml:space="preserve">K. </w:t>
      </w:r>
      <w:proofErr w:type="spellStart"/>
      <w:r w:rsidRPr="00340CBA">
        <w:rPr>
          <w:rFonts w:ascii="Cambria" w:hAnsi="Cambria" w:cs="Arial"/>
          <w:color w:val="000000"/>
          <w:sz w:val="20"/>
          <w:szCs w:val="20"/>
        </w:rPr>
        <w:t>Rusek</w:t>
      </w:r>
      <w:proofErr w:type="spellEnd"/>
      <w:r w:rsidRPr="00340CBA">
        <w:rPr>
          <w:rFonts w:ascii="Cambria" w:hAnsi="Cambria" w:cs="Arial"/>
          <w:color w:val="000000"/>
          <w:sz w:val="20"/>
          <w:szCs w:val="20"/>
        </w:rPr>
        <w:t xml:space="preserve">, J. Suárez-Varela, A. </w:t>
      </w:r>
      <w:proofErr w:type="spellStart"/>
      <w:r w:rsidRPr="00340CBA">
        <w:rPr>
          <w:rFonts w:ascii="Cambria" w:hAnsi="Cambria" w:cs="Arial"/>
          <w:color w:val="000000"/>
          <w:sz w:val="20"/>
          <w:szCs w:val="20"/>
        </w:rPr>
        <w:t>Mestres</w:t>
      </w:r>
      <w:proofErr w:type="spellEnd"/>
      <w:r w:rsidRPr="00340CBA">
        <w:rPr>
          <w:rFonts w:ascii="Cambria" w:hAnsi="Cambria" w:cs="Arial"/>
          <w:color w:val="000000"/>
          <w:sz w:val="20"/>
          <w:szCs w:val="20"/>
        </w:rPr>
        <w:t xml:space="preserve">, P. </w:t>
      </w:r>
      <w:proofErr w:type="spellStart"/>
      <w:r w:rsidRPr="00340CBA">
        <w:rPr>
          <w:rFonts w:ascii="Cambria" w:hAnsi="Cambria" w:cs="Arial"/>
          <w:color w:val="000000"/>
          <w:sz w:val="20"/>
          <w:szCs w:val="20"/>
        </w:rPr>
        <w:t>Barlet-Ros</w:t>
      </w:r>
      <w:proofErr w:type="spellEnd"/>
      <w:r w:rsidRPr="00340CBA">
        <w:rPr>
          <w:rFonts w:ascii="Cambria" w:hAnsi="Cambria" w:cs="Arial"/>
          <w:color w:val="000000"/>
          <w:sz w:val="20"/>
          <w:szCs w:val="20"/>
        </w:rPr>
        <w:t xml:space="preserve">, and A. </w:t>
      </w:r>
      <w:proofErr w:type="spellStart"/>
      <w:r w:rsidRPr="00340CBA">
        <w:rPr>
          <w:rFonts w:ascii="Cambria" w:hAnsi="Cambria" w:cs="Arial"/>
          <w:color w:val="000000"/>
          <w:sz w:val="20"/>
          <w:szCs w:val="20"/>
        </w:rPr>
        <w:t>Cabellos-Aparicio</w:t>
      </w:r>
      <w:proofErr w:type="spellEnd"/>
      <w:r w:rsidRPr="00340CBA">
        <w:rPr>
          <w:rFonts w:ascii="Cambria" w:hAnsi="Cambria" w:cs="Arial"/>
          <w:color w:val="000000"/>
          <w:sz w:val="20"/>
          <w:szCs w:val="20"/>
        </w:rPr>
        <w:t>, 'Unveiling the potential of Graph Neural Networks for network modeling and optimization in SDN', in Proceedings of the 2019 ACM Symposium on SDN Research, San Jose CA USA, 2019.</w:t>
      </w:r>
      <w:hyperlink r:id="rId30" w:tgtFrame="_blank" w:history="1">
        <w:r w:rsidRPr="00340CBA">
          <w:rPr>
            <w:rStyle w:val="Hyperlink"/>
            <w:rFonts w:ascii="Cambria" w:hAnsi="Cambria" w:cs="Arial"/>
            <w:color w:val="0000FF"/>
            <w:sz w:val="20"/>
            <w:szCs w:val="20"/>
          </w:rPr>
          <w:t>doi.org/10.1145/3314148.3314357</w:t>
        </w:r>
      </w:hyperlink>
      <w:r w:rsidRPr="00340CBA">
        <w:rPr>
          <w:rFonts w:ascii="Cambria" w:hAnsi="Cambria"/>
          <w:sz w:val="20"/>
          <w:szCs w:val="20"/>
        </w:rPr>
        <w:t xml:space="preserve"> </w:t>
      </w:r>
    </w:p>
    <w:p w:rsidR="00D20519" w:rsidRPr="00340CBA" w:rsidRDefault="000E7090" w:rsidP="00340CBA">
      <w:pPr>
        <w:pStyle w:val="ListParagraph"/>
        <w:numPr>
          <w:ilvl w:val="0"/>
          <w:numId w:val="13"/>
        </w:numPr>
        <w:spacing w:line="276" w:lineRule="auto"/>
        <w:ind w:left="540" w:hanging="540"/>
        <w:jc w:val="both"/>
        <w:rPr>
          <w:rFonts w:ascii="Cambria" w:hAnsi="Cambria"/>
          <w:sz w:val="20"/>
          <w:szCs w:val="20"/>
        </w:rPr>
      </w:pPr>
      <w:bookmarkStart w:id="19" w:name="fourteen"/>
      <w:bookmarkEnd w:id="19"/>
      <w:r w:rsidRPr="00340CBA">
        <w:rPr>
          <w:rFonts w:ascii="Cambria" w:hAnsi="Cambria"/>
          <w:sz w:val="20"/>
          <w:szCs w:val="20"/>
        </w:rPr>
        <w:t>M</w:t>
      </w:r>
      <w:r w:rsidR="004847B0" w:rsidRPr="00340CBA">
        <w:rPr>
          <w:rFonts w:ascii="Cambria" w:hAnsi="Cambria" w:cs="Arial"/>
          <w:color w:val="000000"/>
          <w:sz w:val="20"/>
          <w:szCs w:val="20"/>
        </w:rPr>
        <w:t xml:space="preserve">. </w:t>
      </w:r>
      <w:proofErr w:type="spellStart"/>
      <w:r w:rsidR="004847B0" w:rsidRPr="00340CBA">
        <w:rPr>
          <w:rFonts w:ascii="Cambria" w:hAnsi="Cambria" w:cs="Arial"/>
          <w:color w:val="000000"/>
          <w:sz w:val="20"/>
          <w:szCs w:val="20"/>
        </w:rPr>
        <w:t>Ferriol-Galmes</w:t>
      </w:r>
      <w:proofErr w:type="spellEnd"/>
      <w:r w:rsidR="004847B0" w:rsidRPr="00340CBA">
        <w:rPr>
          <w:rFonts w:ascii="Cambria" w:hAnsi="Cambria" w:cs="Arial"/>
          <w:color w:val="000000"/>
          <w:sz w:val="20"/>
          <w:szCs w:val="20"/>
        </w:rPr>
        <w:t xml:space="preserve"> et al., '</w:t>
      </w:r>
      <w:proofErr w:type="spellStart"/>
      <w:r w:rsidR="004847B0" w:rsidRPr="00340CBA">
        <w:rPr>
          <w:rFonts w:ascii="Cambria" w:hAnsi="Cambria" w:cs="Arial"/>
          <w:color w:val="000000"/>
          <w:sz w:val="20"/>
          <w:szCs w:val="20"/>
        </w:rPr>
        <w:t>RouteNet-Erlang</w:t>
      </w:r>
      <w:proofErr w:type="spellEnd"/>
      <w:r w:rsidR="004847B0" w:rsidRPr="00340CBA">
        <w:rPr>
          <w:rFonts w:ascii="Cambria" w:hAnsi="Cambria" w:cs="Arial"/>
          <w:color w:val="000000"/>
          <w:sz w:val="20"/>
          <w:szCs w:val="20"/>
        </w:rPr>
        <w:t>: A graph neural network for network performance evaluation', in IEEE INFOCOM 2022 - IEEE Conference on Computer Communications, London, United Kingdom, 2022.</w:t>
      </w:r>
      <w:r w:rsidR="00A038FA" w:rsidRPr="00340CBA">
        <w:rPr>
          <w:rFonts w:ascii="Cambria" w:hAnsi="Cambria" w:cs="Arial"/>
          <w:color w:val="000000"/>
          <w:sz w:val="20"/>
          <w:szCs w:val="20"/>
        </w:rPr>
        <w:t xml:space="preserve"> </w:t>
      </w:r>
      <w:hyperlink r:id="rId31" w:tgtFrame="_blank" w:history="1">
        <w:r w:rsidR="004847B0" w:rsidRPr="00340CBA">
          <w:rPr>
            <w:rStyle w:val="Hyperlink"/>
            <w:rFonts w:ascii="Cambria" w:hAnsi="Cambria" w:cs="Arial"/>
            <w:color w:val="0000FF"/>
            <w:sz w:val="20"/>
            <w:szCs w:val="20"/>
          </w:rPr>
          <w:t>doi.org/10.1109/INFOCOM48880.2022.9796944</w:t>
        </w:r>
      </w:hyperlink>
      <w:r w:rsidR="004847B0" w:rsidRPr="00340CBA">
        <w:rPr>
          <w:rFonts w:ascii="Cambria" w:hAnsi="Cambria"/>
          <w:sz w:val="20"/>
          <w:szCs w:val="20"/>
        </w:rPr>
        <w:t xml:space="preserve"> </w:t>
      </w:r>
    </w:p>
    <w:p w:rsidR="00586310" w:rsidRPr="00340CBA" w:rsidRDefault="00D833A7" w:rsidP="00D833A7">
      <w:pPr>
        <w:pStyle w:val="ListParagraph"/>
        <w:numPr>
          <w:ilvl w:val="0"/>
          <w:numId w:val="13"/>
        </w:numPr>
        <w:spacing w:line="276" w:lineRule="auto"/>
        <w:ind w:left="540" w:hanging="540"/>
        <w:jc w:val="both"/>
        <w:rPr>
          <w:rFonts w:ascii="Cambria" w:hAnsi="Cambria"/>
          <w:sz w:val="20"/>
          <w:szCs w:val="20"/>
        </w:rPr>
      </w:pPr>
      <w:bookmarkStart w:id="20" w:name="fifteen"/>
      <w:bookmarkEnd w:id="20"/>
      <w:r w:rsidRPr="00D833A7">
        <w:rPr>
          <w:rFonts w:ascii="Cambria" w:hAnsi="Cambria" w:cs="Arial"/>
          <w:color w:val="000000"/>
          <w:sz w:val="20"/>
          <w:szCs w:val="20"/>
        </w:rPr>
        <w:t xml:space="preserve">M. Abdel-Basset, H. Hawash, K. M. </w:t>
      </w:r>
      <w:proofErr w:type="spellStart"/>
      <w:r w:rsidRPr="00D833A7">
        <w:rPr>
          <w:rFonts w:ascii="Cambria" w:hAnsi="Cambria" w:cs="Arial"/>
          <w:color w:val="000000"/>
          <w:sz w:val="20"/>
          <w:szCs w:val="20"/>
        </w:rPr>
        <w:t>Sallam</w:t>
      </w:r>
      <w:proofErr w:type="spellEnd"/>
      <w:r w:rsidRPr="00D833A7">
        <w:rPr>
          <w:rFonts w:ascii="Cambria" w:hAnsi="Cambria" w:cs="Arial"/>
          <w:color w:val="000000"/>
          <w:sz w:val="20"/>
          <w:szCs w:val="20"/>
        </w:rPr>
        <w:t xml:space="preserve">, I. </w:t>
      </w:r>
      <w:proofErr w:type="spellStart"/>
      <w:r w:rsidRPr="00D833A7">
        <w:rPr>
          <w:rFonts w:ascii="Cambria" w:hAnsi="Cambria" w:cs="Arial"/>
          <w:color w:val="000000"/>
          <w:sz w:val="20"/>
          <w:szCs w:val="20"/>
        </w:rPr>
        <w:t>Elgendi</w:t>
      </w:r>
      <w:proofErr w:type="spellEnd"/>
      <w:r w:rsidRPr="00D833A7">
        <w:rPr>
          <w:rFonts w:ascii="Cambria" w:hAnsi="Cambria" w:cs="Arial"/>
          <w:color w:val="000000"/>
          <w:sz w:val="20"/>
          <w:szCs w:val="20"/>
        </w:rPr>
        <w:t xml:space="preserve">, and K. </w:t>
      </w:r>
      <w:proofErr w:type="spellStart"/>
      <w:r w:rsidRPr="00D833A7">
        <w:rPr>
          <w:rFonts w:ascii="Cambria" w:hAnsi="Cambria" w:cs="Arial"/>
          <w:color w:val="000000"/>
          <w:sz w:val="20"/>
          <w:szCs w:val="20"/>
        </w:rPr>
        <w:t>Munasinghe</w:t>
      </w:r>
      <w:proofErr w:type="spellEnd"/>
      <w:r w:rsidRPr="00D833A7">
        <w:rPr>
          <w:rFonts w:ascii="Cambria" w:hAnsi="Cambria" w:cs="Arial"/>
          <w:color w:val="000000"/>
          <w:sz w:val="20"/>
          <w:szCs w:val="20"/>
        </w:rPr>
        <w:t>, “Digital Twin for Optimization of Slicing-Enabled Communication Networks: A Federated Graph Learning Approach,”</w:t>
      </w:r>
      <w:r w:rsidR="009834CF">
        <w:rPr>
          <w:rFonts w:ascii="Cambria" w:hAnsi="Cambria" w:cs="Arial"/>
          <w:color w:val="000000"/>
          <w:sz w:val="20"/>
          <w:szCs w:val="20"/>
        </w:rPr>
        <w:t xml:space="preserve"> IEEE </w:t>
      </w:r>
      <w:r w:rsidRPr="00D833A7">
        <w:rPr>
          <w:rFonts w:ascii="Cambria" w:hAnsi="Cambria" w:cs="Arial"/>
          <w:color w:val="000000"/>
          <w:sz w:val="20"/>
          <w:szCs w:val="20"/>
        </w:rPr>
        <w:t>Communications Magazine, vol. 61,</w:t>
      </w:r>
      <w:r>
        <w:rPr>
          <w:rFonts w:ascii="Cambria" w:hAnsi="Cambria" w:cs="Arial"/>
          <w:color w:val="000000"/>
          <w:sz w:val="20"/>
          <w:szCs w:val="20"/>
        </w:rPr>
        <w:t xml:space="preserve"> no. 10, pp. 100–106, Oct. 2023</w:t>
      </w:r>
      <w:r w:rsidR="00D20519" w:rsidRPr="00340CBA">
        <w:rPr>
          <w:rFonts w:ascii="Cambria" w:hAnsi="Cambria" w:cs="Arial"/>
          <w:color w:val="000000"/>
          <w:sz w:val="20"/>
          <w:szCs w:val="20"/>
        </w:rPr>
        <w:t xml:space="preserve">, </w:t>
      </w:r>
      <w:hyperlink r:id="rId32" w:history="1">
        <w:r w:rsidRPr="00D833A7">
          <w:rPr>
            <w:rStyle w:val="Hyperlink"/>
            <w:rFonts w:ascii="Cambria" w:hAnsi="Cambria" w:cs="Arial"/>
            <w:color w:val="0000FF"/>
            <w:sz w:val="20"/>
            <w:szCs w:val="20"/>
          </w:rPr>
          <w:t>doi.org/10.1109/MCOM.003.2200609</w:t>
        </w:r>
      </w:hyperlink>
      <w:r>
        <w:rPr>
          <w:rFonts w:ascii="Cambria" w:hAnsi="Cambria" w:cs="Arial"/>
          <w:color w:val="000000"/>
          <w:sz w:val="20"/>
          <w:szCs w:val="20"/>
        </w:rPr>
        <w:t xml:space="preserve"> </w:t>
      </w:r>
    </w:p>
    <w:p w:rsidR="00847197" w:rsidRPr="00340CBA" w:rsidRDefault="00586310" w:rsidP="00340CBA">
      <w:pPr>
        <w:pStyle w:val="ListParagraph"/>
        <w:numPr>
          <w:ilvl w:val="0"/>
          <w:numId w:val="13"/>
        </w:numPr>
        <w:spacing w:line="276" w:lineRule="auto"/>
        <w:ind w:left="540" w:hanging="540"/>
        <w:jc w:val="both"/>
        <w:rPr>
          <w:rFonts w:ascii="Cambria" w:hAnsi="Cambria"/>
          <w:color w:val="0000FF"/>
          <w:sz w:val="20"/>
          <w:szCs w:val="20"/>
        </w:rPr>
      </w:pPr>
      <w:bookmarkStart w:id="21" w:name="sixteen"/>
      <w:bookmarkEnd w:id="21"/>
      <w:r w:rsidRPr="00340CBA">
        <w:rPr>
          <w:rFonts w:ascii="Cambria" w:hAnsi="Cambria" w:cs="Arial"/>
          <w:color w:val="000000"/>
          <w:sz w:val="20"/>
          <w:szCs w:val="20"/>
        </w:rPr>
        <w:t xml:space="preserve">P. </w:t>
      </w:r>
      <w:proofErr w:type="spellStart"/>
      <w:r w:rsidRPr="00340CBA">
        <w:rPr>
          <w:rFonts w:ascii="Cambria" w:hAnsi="Cambria" w:cs="Arial"/>
          <w:color w:val="000000"/>
          <w:sz w:val="20"/>
          <w:szCs w:val="20"/>
        </w:rPr>
        <w:t>Almasan</w:t>
      </w:r>
      <w:proofErr w:type="spellEnd"/>
      <w:r w:rsidRPr="00340CBA">
        <w:rPr>
          <w:rFonts w:ascii="Cambria" w:hAnsi="Cambria" w:cs="Arial"/>
          <w:color w:val="000000"/>
          <w:sz w:val="20"/>
          <w:szCs w:val="20"/>
        </w:rPr>
        <w:t xml:space="preserve">, J. Suárez-Varela, K. </w:t>
      </w:r>
      <w:proofErr w:type="spellStart"/>
      <w:r w:rsidRPr="00340CBA">
        <w:rPr>
          <w:rFonts w:ascii="Cambria" w:hAnsi="Cambria" w:cs="Arial"/>
          <w:color w:val="000000"/>
          <w:sz w:val="20"/>
          <w:szCs w:val="20"/>
        </w:rPr>
        <w:t>Rusek</w:t>
      </w:r>
      <w:proofErr w:type="spellEnd"/>
      <w:r w:rsidRPr="00340CBA">
        <w:rPr>
          <w:rFonts w:ascii="Cambria" w:hAnsi="Cambria" w:cs="Arial"/>
          <w:color w:val="000000"/>
          <w:sz w:val="20"/>
          <w:szCs w:val="20"/>
        </w:rPr>
        <w:t xml:space="preserve">, P. </w:t>
      </w:r>
      <w:proofErr w:type="spellStart"/>
      <w:r w:rsidRPr="00340CBA">
        <w:rPr>
          <w:rFonts w:ascii="Cambria" w:hAnsi="Cambria" w:cs="Arial"/>
          <w:color w:val="000000"/>
          <w:sz w:val="20"/>
          <w:szCs w:val="20"/>
        </w:rPr>
        <w:t>Barlet-Ros</w:t>
      </w:r>
      <w:proofErr w:type="spellEnd"/>
      <w:r w:rsidRPr="00340CBA">
        <w:rPr>
          <w:rFonts w:ascii="Cambria" w:hAnsi="Cambria" w:cs="Arial"/>
          <w:color w:val="000000"/>
          <w:sz w:val="20"/>
          <w:szCs w:val="20"/>
        </w:rPr>
        <w:t xml:space="preserve">, and A. </w:t>
      </w:r>
      <w:proofErr w:type="spellStart"/>
      <w:r w:rsidRPr="00340CBA">
        <w:rPr>
          <w:rFonts w:ascii="Cambria" w:hAnsi="Cambria" w:cs="Arial"/>
          <w:color w:val="000000"/>
          <w:sz w:val="20"/>
          <w:szCs w:val="20"/>
        </w:rPr>
        <w:t>Cabellos-Aparicio</w:t>
      </w:r>
      <w:proofErr w:type="spellEnd"/>
      <w:r w:rsidRPr="00340CBA">
        <w:rPr>
          <w:rFonts w:ascii="Cambria" w:hAnsi="Cambria" w:cs="Arial"/>
          <w:color w:val="000000"/>
          <w:sz w:val="20"/>
          <w:szCs w:val="20"/>
        </w:rPr>
        <w:t xml:space="preserve">, 'Deep reinforcement learning meets graph neural networks: Exploring a routing optimization use case', </w:t>
      </w:r>
      <w:proofErr w:type="spellStart"/>
      <w:r w:rsidRPr="00340CBA">
        <w:rPr>
          <w:rFonts w:ascii="Cambria" w:hAnsi="Cambria" w:cs="Arial"/>
          <w:color w:val="000000"/>
          <w:sz w:val="20"/>
          <w:szCs w:val="20"/>
        </w:rPr>
        <w:t>Comput</w:t>
      </w:r>
      <w:proofErr w:type="spellEnd"/>
      <w:r w:rsidRPr="00340CBA">
        <w:rPr>
          <w:rFonts w:ascii="Cambria" w:hAnsi="Cambria" w:cs="Arial"/>
          <w:color w:val="000000"/>
          <w:sz w:val="20"/>
          <w:szCs w:val="20"/>
        </w:rPr>
        <w:t xml:space="preserve">. </w:t>
      </w:r>
      <w:proofErr w:type="spellStart"/>
      <w:proofErr w:type="gramStart"/>
      <w:r w:rsidRPr="00340CBA">
        <w:rPr>
          <w:rFonts w:ascii="Cambria" w:hAnsi="Cambria" w:cs="Arial"/>
          <w:color w:val="000000"/>
          <w:sz w:val="20"/>
          <w:szCs w:val="20"/>
        </w:rPr>
        <w:t>Commun</w:t>
      </w:r>
      <w:proofErr w:type="spellEnd"/>
      <w:r w:rsidRPr="00340CBA">
        <w:rPr>
          <w:rFonts w:ascii="Cambria" w:hAnsi="Cambria" w:cs="Arial"/>
          <w:color w:val="000000"/>
          <w:sz w:val="20"/>
          <w:szCs w:val="20"/>
        </w:rPr>
        <w:t>.,</w:t>
      </w:r>
      <w:proofErr w:type="gramEnd"/>
      <w:r w:rsidRPr="00340CBA">
        <w:rPr>
          <w:rFonts w:ascii="Cambria" w:hAnsi="Cambria" w:cs="Arial"/>
          <w:color w:val="000000"/>
          <w:sz w:val="20"/>
          <w:szCs w:val="20"/>
        </w:rPr>
        <w:t xml:space="preserve"> vol. 196, pp. 184-194, Dec. 2022.</w:t>
      </w:r>
      <w:r w:rsidR="00A038FA" w:rsidRPr="00340CBA">
        <w:rPr>
          <w:rFonts w:ascii="Cambria" w:hAnsi="Cambria" w:cs="Arial"/>
          <w:color w:val="000000"/>
          <w:sz w:val="20"/>
          <w:szCs w:val="20"/>
        </w:rPr>
        <w:t xml:space="preserve"> </w:t>
      </w:r>
      <w:hyperlink r:id="rId33" w:tgtFrame="_blank" w:history="1">
        <w:r w:rsidRPr="00340CBA">
          <w:rPr>
            <w:rStyle w:val="Hyperlink"/>
            <w:rFonts w:ascii="Cambria" w:hAnsi="Cambria" w:cs="Arial"/>
            <w:color w:val="0000FF"/>
            <w:sz w:val="20"/>
            <w:szCs w:val="20"/>
          </w:rPr>
          <w:t>doi.org/10.1016/j.comcom.2022.09.029</w:t>
        </w:r>
      </w:hyperlink>
    </w:p>
    <w:p w:rsidR="00847197" w:rsidRPr="00340CBA" w:rsidRDefault="00245F02" w:rsidP="00340CBA">
      <w:pPr>
        <w:pStyle w:val="ListParagraph"/>
        <w:numPr>
          <w:ilvl w:val="0"/>
          <w:numId w:val="13"/>
        </w:numPr>
        <w:spacing w:line="276" w:lineRule="auto"/>
        <w:ind w:left="540" w:hanging="540"/>
        <w:jc w:val="both"/>
        <w:rPr>
          <w:rFonts w:ascii="Cambria" w:hAnsi="Cambria"/>
          <w:color w:val="0000FF"/>
          <w:sz w:val="20"/>
          <w:szCs w:val="20"/>
        </w:rPr>
      </w:pPr>
      <w:bookmarkStart w:id="22" w:name="seventeen"/>
      <w:bookmarkEnd w:id="22"/>
      <w:r w:rsidRPr="00340CBA">
        <w:rPr>
          <w:rFonts w:ascii="Cambria" w:hAnsi="Cambria" w:cs="Arial"/>
          <w:color w:val="000000"/>
          <w:sz w:val="20"/>
          <w:szCs w:val="20"/>
        </w:rPr>
        <w:t xml:space="preserve">F. Tang, Z. M. </w:t>
      </w:r>
      <w:proofErr w:type="spellStart"/>
      <w:r w:rsidRPr="00340CBA">
        <w:rPr>
          <w:rFonts w:ascii="Cambria" w:hAnsi="Cambria" w:cs="Arial"/>
          <w:color w:val="000000"/>
          <w:sz w:val="20"/>
          <w:szCs w:val="20"/>
        </w:rPr>
        <w:t>Fadlullah</w:t>
      </w:r>
      <w:proofErr w:type="spellEnd"/>
      <w:r w:rsidRPr="00340CBA">
        <w:rPr>
          <w:rFonts w:ascii="Cambria" w:hAnsi="Cambria" w:cs="Arial"/>
          <w:color w:val="000000"/>
          <w:sz w:val="20"/>
          <w:szCs w:val="20"/>
        </w:rPr>
        <w:t xml:space="preserve">, N. Kato, F. Ono, and R. Miura, "AC-POCA: </w:t>
      </w:r>
      <w:proofErr w:type="spellStart"/>
      <w:r w:rsidRPr="00340CBA">
        <w:rPr>
          <w:rFonts w:ascii="Cambria" w:hAnsi="Cambria" w:cs="Arial"/>
          <w:color w:val="000000"/>
          <w:sz w:val="20"/>
          <w:szCs w:val="20"/>
        </w:rPr>
        <w:t>Anticoordination</w:t>
      </w:r>
      <w:proofErr w:type="spellEnd"/>
      <w:r w:rsidRPr="00340CBA">
        <w:rPr>
          <w:rFonts w:ascii="Cambria" w:hAnsi="Cambria" w:cs="Arial"/>
          <w:color w:val="000000"/>
          <w:sz w:val="20"/>
          <w:szCs w:val="20"/>
        </w:rPr>
        <w:t xml:space="preserve"> game based partially overlapping channels assignment in combined UAV and D2D-based networks," IEEE Trans. </w:t>
      </w:r>
      <w:proofErr w:type="spellStart"/>
      <w:r w:rsidRPr="00340CBA">
        <w:rPr>
          <w:rFonts w:ascii="Cambria" w:hAnsi="Cambria" w:cs="Arial"/>
          <w:color w:val="000000"/>
          <w:sz w:val="20"/>
          <w:szCs w:val="20"/>
        </w:rPr>
        <w:t>Veh</w:t>
      </w:r>
      <w:proofErr w:type="spellEnd"/>
      <w:r w:rsidRPr="00340CBA">
        <w:rPr>
          <w:rFonts w:ascii="Cambria" w:hAnsi="Cambria" w:cs="Arial"/>
          <w:color w:val="000000"/>
          <w:sz w:val="20"/>
          <w:szCs w:val="20"/>
        </w:rPr>
        <w:t xml:space="preserve">. Technol., vol. 67, no. 2, pp. 1672-1683, Feb. 2018, </w:t>
      </w:r>
      <w:hyperlink r:id="rId34" w:tgtFrame="_blank" w:history="1">
        <w:r w:rsidRPr="00340CBA">
          <w:rPr>
            <w:rStyle w:val="Hyperlink"/>
            <w:rFonts w:ascii="Cambria" w:hAnsi="Cambria" w:cs="Arial"/>
            <w:color w:val="0000FF"/>
            <w:sz w:val="20"/>
            <w:szCs w:val="20"/>
          </w:rPr>
          <w:t>doi.org/10.1109/TVT.2017.2753280</w:t>
        </w:r>
      </w:hyperlink>
    </w:p>
    <w:p w:rsidR="00CB03EC" w:rsidRPr="00340CBA" w:rsidRDefault="00340CBA" w:rsidP="00340CBA">
      <w:pPr>
        <w:pStyle w:val="ListParagraph"/>
        <w:numPr>
          <w:ilvl w:val="0"/>
          <w:numId w:val="13"/>
        </w:numPr>
        <w:spacing w:line="276" w:lineRule="auto"/>
        <w:ind w:left="540" w:hanging="540"/>
        <w:jc w:val="both"/>
        <w:rPr>
          <w:rFonts w:ascii="Cambria" w:hAnsi="Cambria"/>
          <w:sz w:val="20"/>
          <w:szCs w:val="20"/>
        </w:rPr>
      </w:pPr>
      <w:bookmarkStart w:id="23" w:name="eighteen"/>
      <w:bookmarkEnd w:id="23"/>
      <w:r w:rsidRPr="00340CBA">
        <w:rPr>
          <w:rFonts w:ascii="Cambria" w:hAnsi="Cambria" w:cs="Arial"/>
          <w:color w:val="000000"/>
          <w:sz w:val="20"/>
          <w:szCs w:val="20"/>
        </w:rPr>
        <w:t xml:space="preserve">G. F. Riley and T. R. Henderson, ‘The ns-3 network simulator’, in Modeling and Tools for Network, K. Simulation, M. </w:t>
      </w:r>
      <w:proofErr w:type="spellStart"/>
      <w:r w:rsidRPr="00340CBA">
        <w:rPr>
          <w:rFonts w:ascii="Cambria" w:hAnsi="Cambria" w:cs="Arial"/>
          <w:color w:val="000000"/>
          <w:sz w:val="20"/>
          <w:szCs w:val="20"/>
        </w:rPr>
        <w:t>Wehrle</w:t>
      </w:r>
      <w:proofErr w:type="spellEnd"/>
      <w:r w:rsidRPr="00340CBA">
        <w:rPr>
          <w:rFonts w:ascii="Cambria" w:hAnsi="Cambria" w:cs="Arial"/>
          <w:color w:val="000000"/>
          <w:sz w:val="20"/>
          <w:szCs w:val="20"/>
        </w:rPr>
        <w:t xml:space="preserve">, and J. </w:t>
      </w:r>
      <w:proofErr w:type="spellStart"/>
      <w:r w:rsidRPr="00340CBA">
        <w:rPr>
          <w:rFonts w:ascii="Cambria" w:hAnsi="Cambria" w:cs="Arial"/>
          <w:color w:val="000000"/>
          <w:sz w:val="20"/>
          <w:szCs w:val="20"/>
        </w:rPr>
        <w:t>Güneş</w:t>
      </w:r>
      <w:proofErr w:type="spellEnd"/>
      <w:r w:rsidRPr="00340CBA">
        <w:rPr>
          <w:rFonts w:ascii="Cambria" w:hAnsi="Cambria" w:cs="Arial"/>
          <w:color w:val="000000"/>
          <w:sz w:val="20"/>
          <w:szCs w:val="20"/>
        </w:rPr>
        <w:t xml:space="preserve">, </w:t>
      </w:r>
      <w:proofErr w:type="spellStart"/>
      <w:r w:rsidRPr="00340CBA">
        <w:rPr>
          <w:rFonts w:ascii="Cambria" w:hAnsi="Cambria" w:cs="Arial"/>
          <w:color w:val="000000"/>
          <w:sz w:val="20"/>
          <w:szCs w:val="20"/>
        </w:rPr>
        <w:t>Eds</w:t>
      </w:r>
      <w:proofErr w:type="spellEnd"/>
      <w:r w:rsidRPr="00340CBA">
        <w:rPr>
          <w:rFonts w:ascii="Cambria" w:hAnsi="Cambria" w:cs="Arial"/>
          <w:color w:val="000000"/>
          <w:sz w:val="20"/>
          <w:szCs w:val="20"/>
        </w:rPr>
        <w:t xml:space="preserve"> Berlin, Germany: Springer, pp. 15–34, 2010. </w:t>
      </w:r>
      <w:hyperlink r:id="rId35" w:history="1">
        <w:r w:rsidRPr="00340CBA">
          <w:rPr>
            <w:rStyle w:val="Hyperlink"/>
            <w:rFonts w:ascii="Cambria" w:hAnsi="Cambria" w:cs="Arial"/>
            <w:color w:val="0000FF"/>
            <w:sz w:val="20"/>
            <w:szCs w:val="20"/>
          </w:rPr>
          <w:t>doi.org/10.1007/978-3-642-12331-3_2</w:t>
        </w:r>
      </w:hyperlink>
      <w:r w:rsidRPr="00340CBA">
        <w:rPr>
          <w:rFonts w:ascii="Cambria" w:hAnsi="Cambria" w:cs="Arial"/>
          <w:color w:val="0000FF"/>
          <w:sz w:val="20"/>
          <w:szCs w:val="20"/>
        </w:rPr>
        <w:t xml:space="preserve"> </w:t>
      </w:r>
    </w:p>
    <w:p w:rsidR="00847197" w:rsidRPr="00340CBA" w:rsidRDefault="00CB03EC" w:rsidP="00340CBA">
      <w:pPr>
        <w:pStyle w:val="ListParagraph"/>
        <w:numPr>
          <w:ilvl w:val="0"/>
          <w:numId w:val="13"/>
        </w:numPr>
        <w:spacing w:line="276" w:lineRule="auto"/>
        <w:ind w:left="540" w:hanging="540"/>
        <w:jc w:val="both"/>
        <w:rPr>
          <w:rFonts w:ascii="Cambria" w:hAnsi="Cambria"/>
          <w:color w:val="0000FF"/>
          <w:sz w:val="20"/>
          <w:szCs w:val="20"/>
        </w:rPr>
      </w:pPr>
      <w:bookmarkStart w:id="24" w:name="nineteen"/>
      <w:bookmarkEnd w:id="24"/>
      <w:r w:rsidRPr="00340CBA">
        <w:rPr>
          <w:rFonts w:ascii="Cambria" w:hAnsi="Cambria" w:cs="Arial"/>
          <w:color w:val="000000"/>
          <w:sz w:val="20"/>
          <w:szCs w:val="20"/>
        </w:rPr>
        <w:t xml:space="preserve">H. Zhou et al., 'Informer: Beyond efficient transformer for long sequence time-series forecasting', Proc. Conf. AAAI </w:t>
      </w:r>
      <w:proofErr w:type="spellStart"/>
      <w:r w:rsidRPr="00340CBA">
        <w:rPr>
          <w:rFonts w:ascii="Cambria" w:hAnsi="Cambria" w:cs="Arial"/>
          <w:color w:val="000000"/>
          <w:sz w:val="20"/>
          <w:szCs w:val="20"/>
        </w:rPr>
        <w:t>Artif</w:t>
      </w:r>
      <w:proofErr w:type="spellEnd"/>
      <w:r w:rsidRPr="00340CBA">
        <w:rPr>
          <w:rFonts w:ascii="Cambria" w:hAnsi="Cambria" w:cs="Arial"/>
          <w:color w:val="000000"/>
          <w:sz w:val="20"/>
          <w:szCs w:val="20"/>
        </w:rPr>
        <w:t xml:space="preserve">. </w:t>
      </w:r>
      <w:proofErr w:type="spellStart"/>
      <w:proofErr w:type="gramStart"/>
      <w:r w:rsidRPr="00340CBA">
        <w:rPr>
          <w:rFonts w:ascii="Cambria" w:hAnsi="Cambria" w:cs="Arial"/>
          <w:color w:val="000000"/>
          <w:sz w:val="20"/>
          <w:szCs w:val="20"/>
        </w:rPr>
        <w:t>Intell</w:t>
      </w:r>
      <w:proofErr w:type="spellEnd"/>
      <w:r w:rsidRPr="00340CBA">
        <w:rPr>
          <w:rFonts w:ascii="Cambria" w:hAnsi="Cambria" w:cs="Arial"/>
          <w:color w:val="000000"/>
          <w:sz w:val="20"/>
          <w:szCs w:val="20"/>
        </w:rPr>
        <w:t>.,</w:t>
      </w:r>
      <w:proofErr w:type="gramEnd"/>
      <w:r w:rsidRPr="00340CBA">
        <w:rPr>
          <w:rFonts w:ascii="Cambria" w:hAnsi="Cambria" w:cs="Arial"/>
          <w:color w:val="000000"/>
          <w:sz w:val="20"/>
          <w:szCs w:val="20"/>
        </w:rPr>
        <w:t xml:space="preserve"> vol. 35, no. 12, pp. 11106-11115, May 2021.</w:t>
      </w:r>
      <w:r w:rsidR="00A038FA" w:rsidRPr="00340CBA">
        <w:rPr>
          <w:rFonts w:ascii="Cambria" w:hAnsi="Cambria" w:cs="Arial"/>
          <w:color w:val="000000"/>
          <w:sz w:val="20"/>
          <w:szCs w:val="20"/>
        </w:rPr>
        <w:t xml:space="preserve"> </w:t>
      </w:r>
      <w:hyperlink r:id="rId36" w:tgtFrame="_blank" w:history="1">
        <w:r w:rsidRPr="00340CBA">
          <w:rPr>
            <w:rStyle w:val="Hyperlink"/>
            <w:rFonts w:ascii="Cambria" w:hAnsi="Cambria" w:cs="Arial"/>
            <w:color w:val="0000FF"/>
            <w:sz w:val="20"/>
            <w:szCs w:val="20"/>
          </w:rPr>
          <w:t>doi.org/10.1609/aaai.v35i12.17325</w:t>
        </w:r>
      </w:hyperlink>
    </w:p>
    <w:p w:rsidR="00DD53ED" w:rsidRPr="00340CBA" w:rsidRDefault="001824D5" w:rsidP="00340CBA">
      <w:pPr>
        <w:pStyle w:val="ListParagraph"/>
        <w:numPr>
          <w:ilvl w:val="0"/>
          <w:numId w:val="13"/>
        </w:numPr>
        <w:spacing w:line="276" w:lineRule="auto"/>
        <w:ind w:left="540" w:hanging="540"/>
        <w:jc w:val="both"/>
        <w:rPr>
          <w:rFonts w:ascii="Cambria" w:hAnsi="Cambria"/>
          <w:sz w:val="20"/>
          <w:szCs w:val="20"/>
        </w:rPr>
      </w:pPr>
      <w:bookmarkStart w:id="25" w:name="twenty"/>
      <w:bookmarkEnd w:id="25"/>
      <w:r w:rsidRPr="00340CBA">
        <w:rPr>
          <w:rFonts w:ascii="Cambria" w:hAnsi="Cambria" w:cs="Arial"/>
          <w:color w:val="000000"/>
          <w:sz w:val="20"/>
          <w:szCs w:val="20"/>
        </w:rPr>
        <w:t xml:space="preserve">T. Li, A. K. </w:t>
      </w:r>
      <w:proofErr w:type="spellStart"/>
      <w:r w:rsidRPr="00340CBA">
        <w:rPr>
          <w:rFonts w:ascii="Cambria" w:hAnsi="Cambria" w:cs="Arial"/>
          <w:color w:val="000000"/>
          <w:sz w:val="20"/>
          <w:szCs w:val="20"/>
        </w:rPr>
        <w:t>Sahu</w:t>
      </w:r>
      <w:proofErr w:type="spellEnd"/>
      <w:r w:rsidRPr="00340CBA">
        <w:rPr>
          <w:rFonts w:ascii="Cambria" w:hAnsi="Cambria" w:cs="Arial"/>
          <w:color w:val="000000"/>
          <w:sz w:val="20"/>
          <w:szCs w:val="20"/>
        </w:rPr>
        <w:t>, A. Talwalkar, and V. Smith, '</w:t>
      </w:r>
      <w:proofErr w:type="gramStart"/>
      <w:r w:rsidRPr="00340CBA">
        <w:rPr>
          <w:rFonts w:ascii="Cambria" w:hAnsi="Cambria" w:cs="Arial"/>
          <w:color w:val="000000"/>
          <w:sz w:val="20"/>
          <w:szCs w:val="20"/>
        </w:rPr>
        <w:t>Federated</w:t>
      </w:r>
      <w:proofErr w:type="gramEnd"/>
      <w:r w:rsidRPr="00340CBA">
        <w:rPr>
          <w:rFonts w:ascii="Cambria" w:hAnsi="Cambria" w:cs="Arial"/>
          <w:color w:val="000000"/>
          <w:sz w:val="20"/>
          <w:szCs w:val="20"/>
        </w:rPr>
        <w:t xml:space="preserve"> learning: Challenges, methods, and future directions', IEEE Signal Process. Mag., vol. 37, no. 3, pp. 50-60, May 2020.</w:t>
      </w:r>
      <w:r w:rsidR="00A038FA" w:rsidRPr="00340CBA">
        <w:rPr>
          <w:rFonts w:ascii="Cambria" w:hAnsi="Cambria" w:cs="Arial"/>
          <w:color w:val="000000"/>
          <w:sz w:val="20"/>
          <w:szCs w:val="20"/>
        </w:rPr>
        <w:t xml:space="preserve"> </w:t>
      </w:r>
      <w:hyperlink r:id="rId37" w:tgtFrame="_blank" w:history="1">
        <w:r w:rsidRPr="00340CBA">
          <w:rPr>
            <w:rStyle w:val="Hyperlink"/>
            <w:rFonts w:ascii="Cambria" w:hAnsi="Cambria" w:cs="Arial"/>
            <w:color w:val="0000FF"/>
            <w:sz w:val="20"/>
            <w:szCs w:val="20"/>
          </w:rPr>
          <w:t>doi.org/10.1109/MSP.2020.2975749</w:t>
        </w:r>
      </w:hyperlink>
      <w:r w:rsidRPr="00340CBA">
        <w:rPr>
          <w:rFonts w:ascii="Cambria" w:hAnsi="Cambria"/>
          <w:color w:val="0000FF"/>
          <w:sz w:val="20"/>
          <w:szCs w:val="20"/>
        </w:rPr>
        <w:t xml:space="preserve"> </w:t>
      </w:r>
      <w:bookmarkStart w:id="26" w:name="twentyone"/>
      <w:bookmarkEnd w:id="26"/>
    </w:p>
    <w:p w:rsidR="00DB540A" w:rsidRPr="008E5747" w:rsidRDefault="00DD53ED" w:rsidP="00340CBA">
      <w:pPr>
        <w:pStyle w:val="ListParagraph"/>
        <w:numPr>
          <w:ilvl w:val="0"/>
          <w:numId w:val="13"/>
        </w:numPr>
        <w:spacing w:line="276" w:lineRule="auto"/>
        <w:ind w:left="540" w:hanging="540"/>
        <w:jc w:val="both"/>
        <w:rPr>
          <w:rFonts w:ascii="Cambria" w:hAnsi="Cambria"/>
          <w:sz w:val="20"/>
          <w:szCs w:val="20"/>
        </w:rPr>
      </w:pPr>
      <w:r w:rsidRPr="00340CBA">
        <w:rPr>
          <w:rFonts w:ascii="Cambria" w:hAnsi="Cambria" w:cs="Arial"/>
          <w:color w:val="000000"/>
          <w:sz w:val="20"/>
          <w:szCs w:val="20"/>
        </w:rPr>
        <w:t xml:space="preserve">A. </w:t>
      </w:r>
      <w:proofErr w:type="spellStart"/>
      <w:r w:rsidRPr="00340CBA">
        <w:rPr>
          <w:rFonts w:ascii="Cambria" w:hAnsi="Cambria" w:cs="Arial"/>
          <w:color w:val="000000"/>
          <w:sz w:val="20"/>
          <w:szCs w:val="20"/>
        </w:rPr>
        <w:t>Vaswani</w:t>
      </w:r>
      <w:proofErr w:type="spellEnd"/>
      <w:r w:rsidRPr="00340CBA">
        <w:rPr>
          <w:rFonts w:ascii="Cambria" w:hAnsi="Cambria" w:cs="Arial"/>
          <w:color w:val="000000"/>
          <w:sz w:val="20"/>
          <w:szCs w:val="20"/>
        </w:rPr>
        <w:t xml:space="preserve">, N. </w:t>
      </w:r>
      <w:proofErr w:type="spellStart"/>
      <w:r w:rsidRPr="00340CBA">
        <w:rPr>
          <w:rFonts w:ascii="Cambria" w:hAnsi="Cambria" w:cs="Arial"/>
          <w:color w:val="000000"/>
          <w:sz w:val="20"/>
          <w:szCs w:val="20"/>
        </w:rPr>
        <w:t>Shazeer</w:t>
      </w:r>
      <w:proofErr w:type="spellEnd"/>
      <w:r w:rsidRPr="00340CBA">
        <w:rPr>
          <w:rFonts w:ascii="Cambria" w:hAnsi="Cambria" w:cs="Arial"/>
          <w:color w:val="000000"/>
          <w:sz w:val="20"/>
          <w:szCs w:val="20"/>
        </w:rPr>
        <w:t xml:space="preserve">, N. </w:t>
      </w:r>
      <w:proofErr w:type="spellStart"/>
      <w:r w:rsidRPr="00340CBA">
        <w:rPr>
          <w:rFonts w:ascii="Cambria" w:hAnsi="Cambria" w:cs="Arial"/>
          <w:color w:val="000000"/>
          <w:sz w:val="20"/>
          <w:szCs w:val="20"/>
        </w:rPr>
        <w:t>Parmar</w:t>
      </w:r>
      <w:proofErr w:type="spellEnd"/>
      <w:r w:rsidRPr="00340CBA">
        <w:rPr>
          <w:rFonts w:ascii="Cambria" w:hAnsi="Cambria" w:cs="Arial"/>
          <w:color w:val="000000"/>
          <w:sz w:val="20"/>
          <w:szCs w:val="20"/>
        </w:rPr>
        <w:t xml:space="preserve">, J. </w:t>
      </w:r>
      <w:proofErr w:type="spellStart"/>
      <w:r w:rsidRPr="00340CBA">
        <w:rPr>
          <w:rFonts w:ascii="Cambria" w:hAnsi="Cambria" w:cs="Arial"/>
          <w:color w:val="000000"/>
          <w:sz w:val="20"/>
          <w:szCs w:val="20"/>
        </w:rPr>
        <w:t>Uszkoreit</w:t>
      </w:r>
      <w:proofErr w:type="spellEnd"/>
      <w:r w:rsidRPr="00340CBA">
        <w:rPr>
          <w:rFonts w:ascii="Cambria" w:hAnsi="Cambria" w:cs="Arial"/>
          <w:color w:val="000000"/>
          <w:sz w:val="20"/>
          <w:szCs w:val="20"/>
        </w:rPr>
        <w:t xml:space="preserve">, L. Jones, A. N. Gomez, Ł. Kaiser, and I. </w:t>
      </w:r>
      <w:proofErr w:type="spellStart"/>
      <w:r w:rsidRPr="00340CBA">
        <w:rPr>
          <w:rFonts w:ascii="Cambria" w:hAnsi="Cambria" w:cs="Arial"/>
          <w:color w:val="000000"/>
          <w:sz w:val="20"/>
          <w:szCs w:val="20"/>
        </w:rPr>
        <w:t>Polosukhin</w:t>
      </w:r>
      <w:proofErr w:type="spellEnd"/>
      <w:r w:rsidRPr="00340CBA">
        <w:rPr>
          <w:rFonts w:ascii="Cambria" w:hAnsi="Cambria" w:cs="Arial"/>
          <w:color w:val="000000"/>
          <w:sz w:val="20"/>
          <w:szCs w:val="20"/>
        </w:rPr>
        <w:t>, "Attention is all you need," in Adv. Neural Inf. Process. Syst. (</w:t>
      </w:r>
      <w:proofErr w:type="spellStart"/>
      <w:r w:rsidRPr="00340CBA">
        <w:rPr>
          <w:rFonts w:ascii="Cambria" w:hAnsi="Cambria" w:cs="Arial"/>
          <w:color w:val="000000"/>
          <w:sz w:val="20"/>
          <w:szCs w:val="20"/>
        </w:rPr>
        <w:t>NeurIPS</w:t>
      </w:r>
      <w:proofErr w:type="spellEnd"/>
      <w:r w:rsidRPr="00340CBA">
        <w:rPr>
          <w:rFonts w:ascii="Cambria" w:hAnsi="Cambria" w:cs="Arial"/>
          <w:color w:val="000000"/>
          <w:sz w:val="20"/>
          <w:szCs w:val="20"/>
        </w:rPr>
        <w:t>), vol. 30, Long Beach, CA, USA, pp. 5998-6008, 2017.</w:t>
      </w:r>
      <w:r w:rsidRPr="00340CBA">
        <w:rPr>
          <w:rFonts w:ascii="Cambria" w:hAnsi="Cambria"/>
          <w:sz w:val="20"/>
          <w:szCs w:val="20"/>
        </w:rPr>
        <w:t xml:space="preserve"> </w:t>
      </w:r>
      <w:hyperlink r:id="rId38" w:history="1">
        <w:r w:rsidRPr="00340CBA">
          <w:rPr>
            <w:rStyle w:val="Hyperlink"/>
            <w:rFonts w:ascii="Cambria" w:hAnsi="Cambria"/>
            <w:color w:val="0000FF"/>
            <w:sz w:val="20"/>
            <w:szCs w:val="20"/>
          </w:rPr>
          <w:t>arxiv.org/abs/1706.03762</w:t>
        </w:r>
      </w:hyperlink>
      <w:r w:rsidRPr="00340CBA">
        <w:rPr>
          <w:rFonts w:ascii="Cambria" w:hAnsi="Cambria"/>
          <w:color w:val="0000FF"/>
          <w:sz w:val="20"/>
          <w:szCs w:val="20"/>
        </w:rPr>
        <w:t xml:space="preserve"> </w:t>
      </w:r>
    </w:p>
    <w:p w:rsidR="008E5747" w:rsidRPr="008E5747" w:rsidRDefault="008E5747" w:rsidP="008E5747">
      <w:pPr>
        <w:spacing w:line="276" w:lineRule="auto"/>
        <w:jc w:val="both"/>
        <w:rPr>
          <w:rFonts w:ascii="Cambria" w:hAnsi="Cambria"/>
          <w:sz w:val="20"/>
          <w:szCs w:val="20"/>
        </w:rPr>
      </w:pPr>
    </w:p>
    <w:p w:rsidR="00DA1D23" w:rsidRDefault="00156E73" w:rsidP="002344E4">
      <w:pPr>
        <w:spacing w:line="276" w:lineRule="auto"/>
        <w:ind w:left="360" w:hanging="360"/>
        <w:jc w:val="both"/>
        <w:rPr>
          <w:rFonts w:ascii="Cambria" w:hAnsi="Cambria"/>
          <w:sz w:val="20"/>
          <w:szCs w:val="20"/>
        </w:rPr>
      </w:pPr>
      <w:r w:rsidRPr="000C35DB">
        <w:rPr>
          <w:rFonts w:ascii="Cambria" w:hAnsi="Cambria" w:cstheme="minorHAnsi"/>
          <w:noProof/>
        </w:rPr>
        <mc:AlternateContent>
          <mc:Choice Requires="wps">
            <w:drawing>
              <wp:inline distT="0" distB="0" distL="0" distR="0" wp14:anchorId="5176B792" wp14:editId="526D3E45">
                <wp:extent cx="5710767" cy="620973"/>
                <wp:effectExtent l="0" t="0" r="23495" b="27305"/>
                <wp:docPr id="828314409" name="Text Box 1"/>
                <wp:cNvGraphicFramePr/>
                <a:graphic xmlns:a="http://schemas.openxmlformats.org/drawingml/2006/main">
                  <a:graphicData uri="http://schemas.microsoft.com/office/word/2010/wordprocessingShape">
                    <wps:wsp>
                      <wps:cNvSpPr txBox="1"/>
                      <wps:spPr>
                        <a:xfrm>
                          <a:off x="0" y="0"/>
                          <a:ext cx="5710767" cy="620973"/>
                        </a:xfrm>
                        <a:prstGeom prst="rect">
                          <a:avLst/>
                        </a:prstGeom>
                        <a:solidFill>
                          <a:schemeClr val="accent1">
                            <a:lumMod val="60000"/>
                            <a:lumOff val="40000"/>
                          </a:schemeClr>
                        </a:solidFill>
                        <a:ln w="6350">
                          <a:solidFill>
                            <a:schemeClr val="tx2">
                              <a:lumMod val="40000"/>
                              <a:lumOff val="60000"/>
                            </a:schemeClr>
                          </a:solidFill>
                        </a:ln>
                      </wps:spPr>
                      <wps:txbx>
                        <w:txbxContent>
                          <w:p w:rsidR="0009375B" w:rsidRPr="00FE6680" w:rsidRDefault="0009375B" w:rsidP="00156E73">
                            <w:pPr>
                              <w:spacing w:line="276" w:lineRule="auto"/>
                              <w:jc w:val="both"/>
                              <w:rPr>
                                <w:rStyle w:val="Hyperlink"/>
                                <w:rFonts w:ascii="Cambria" w:hAnsi="Cambria"/>
                                <w:color w:val="auto"/>
                                <w:sz w:val="20"/>
                                <w:u w:val="none"/>
                              </w:rPr>
                            </w:pPr>
                            <w:r w:rsidRPr="00156E73">
                              <w:rPr>
                                <w:rFonts w:ascii="Cambria" w:hAnsi="Cambria"/>
                                <w:b/>
                                <w:bCs/>
                                <w:sz w:val="20"/>
                              </w:rPr>
                              <w:t>How to Cite:</w:t>
                            </w:r>
                            <w:r w:rsidRPr="00156E73">
                              <w:rPr>
                                <w:rFonts w:ascii="Cambria" w:hAnsi="Cambria" w:cstheme="majorHAnsi"/>
                                <w:sz w:val="20"/>
                              </w:rPr>
                              <w:t xml:space="preserve"> </w:t>
                            </w:r>
                            <w:r w:rsidR="00204DEB" w:rsidRPr="00204DEB">
                              <w:rPr>
                                <w:rFonts w:ascii="Cambria" w:hAnsi="Cambria" w:cstheme="majorHAnsi"/>
                                <w:sz w:val="20"/>
                              </w:rPr>
                              <w:t xml:space="preserve">Dr. Pankaj </w:t>
                            </w:r>
                            <w:proofErr w:type="spellStart"/>
                            <w:r w:rsidR="00204DEB" w:rsidRPr="00204DEB">
                              <w:rPr>
                                <w:rFonts w:ascii="Cambria" w:hAnsi="Cambria" w:cstheme="majorHAnsi"/>
                                <w:sz w:val="20"/>
                              </w:rPr>
                              <w:t>Jha</w:t>
                            </w:r>
                            <w:proofErr w:type="spellEnd"/>
                            <w:r w:rsidRPr="00156E73">
                              <w:rPr>
                                <w:rFonts w:ascii="Cambria" w:hAnsi="Cambria" w:cstheme="majorHAnsi"/>
                                <w:sz w:val="20"/>
                              </w:rPr>
                              <w:t xml:space="preserve">. </w:t>
                            </w:r>
                            <w:r w:rsidRPr="00156E73">
                              <w:rPr>
                                <w:rFonts w:ascii="Cambria" w:hAnsi="Cambria"/>
                                <w:sz w:val="20"/>
                              </w:rPr>
                              <w:t xml:space="preserve">(2026). </w:t>
                            </w:r>
                            <w:r w:rsidR="00204DEB" w:rsidRPr="00204DEB">
                              <w:rPr>
                                <w:rFonts w:ascii="Cambria" w:hAnsi="Cambria"/>
                                <w:sz w:val="20"/>
                              </w:rPr>
                              <w:t>Mathematical modeling and simulation of data-driven systems for efficient network performance optimization</w:t>
                            </w:r>
                            <w:r w:rsidRPr="00156E73">
                              <w:rPr>
                                <w:rFonts w:ascii="Cambria" w:hAnsi="Cambria"/>
                                <w:sz w:val="20"/>
                              </w:rPr>
                              <w:t>. International Journal of Applied and Structural Mechanics (JECNAM), 6(1), 1</w:t>
                            </w:r>
                            <w:r>
                              <w:rPr>
                                <w:rFonts w:ascii="Cambria" w:hAnsi="Cambria"/>
                                <w:sz w:val="20"/>
                              </w:rPr>
                              <w:t>3-</w:t>
                            </w:r>
                            <w:r w:rsidRPr="00156E73">
                              <w:rPr>
                                <w:rFonts w:ascii="Cambria" w:hAnsi="Cambria"/>
                                <w:sz w:val="20"/>
                              </w:rPr>
                              <w:t>2</w:t>
                            </w:r>
                            <w:r>
                              <w:rPr>
                                <w:rFonts w:ascii="Cambria" w:hAnsi="Cambria"/>
                                <w:sz w:val="20"/>
                              </w:rPr>
                              <w:t>3</w:t>
                            </w:r>
                            <w:r w:rsidR="00FA37FF">
                              <w:rPr>
                                <w:rFonts w:ascii="Cambria" w:hAnsi="Cambria"/>
                                <w:sz w:val="20"/>
                              </w:rPr>
                              <w:t xml:space="preserve">. </w:t>
                            </w:r>
                            <w:hyperlink r:id="rId39" w:history="1">
                              <w:r w:rsidRPr="00204DEB">
                                <w:rPr>
                                  <w:rStyle w:val="Hyperlink"/>
                                  <w:rFonts w:ascii="Cambria" w:hAnsi="Cambria"/>
                                  <w:color w:val="0000FF"/>
                                  <w:sz w:val="20"/>
                                </w:rPr>
                                <w:t>https://doi.org/10.55529/jecnam.61.13.23</w:t>
                              </w:r>
                            </w:hyperlink>
                          </w:p>
                          <w:p w:rsidR="0009375B" w:rsidRPr="00BF609E" w:rsidRDefault="0009375B" w:rsidP="00156E73">
                            <w:pPr>
                              <w:spacing w:line="276" w:lineRule="auto"/>
                              <w:jc w:val="both"/>
                              <w:rPr>
                                <w:rFonts w:ascii="Cambria" w:hAnsi="Cambria"/>
                              </w:rPr>
                            </w:pPr>
                          </w:p>
                          <w:p w:rsidR="0009375B" w:rsidRPr="00BF609E" w:rsidRDefault="0009375B" w:rsidP="00156E73">
                            <w:pPr>
                              <w:spacing w:line="276" w:lineRule="auto"/>
                              <w:jc w:val="both"/>
                              <w:rPr>
                                <w:rStyle w:val="Hyperlink"/>
                                <w:rFonts w:ascii="Cambria" w:hAnsi="Cambria"/>
                              </w:rPr>
                            </w:pPr>
                          </w:p>
                          <w:p w:rsidR="0009375B" w:rsidRPr="00BF609E" w:rsidRDefault="0009375B" w:rsidP="00156E73">
                            <w:pPr>
                              <w:spacing w:line="276" w:lineRule="auto"/>
                              <w:jc w:val="both"/>
                              <w:rPr>
                                <w:rFonts w:ascii="Cambria" w:hAnsi="Cambria"/>
                              </w:rPr>
                            </w:pPr>
                          </w:p>
                          <w:p w:rsidR="0009375B" w:rsidRPr="00BF609E" w:rsidRDefault="0009375B" w:rsidP="00156E73">
                            <w:pPr>
                              <w:spacing w:line="276" w:lineRule="auto"/>
                              <w:jc w:val="both"/>
                              <w:rPr>
                                <w:rFonts w:ascii="Cambria" w:hAnsi="Cambria"/>
                              </w:rPr>
                            </w:pPr>
                            <w:r w:rsidRPr="00BF609E">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76B792" id="_x0000_s1029" type="#_x0000_t202" style="width:449.65pt;height:4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" fillcolor="#95b3d7 [1940]" strokecolor="#8db3e2 [1311]" strokeweight=".5pt">
                <v:textbox>
                  <w:txbxContent>
                    <w:p w:rsidR="0009375B" w:rsidRPr="00FE6680" w:rsidRDefault="0009375B" w:rsidP="00156E73">
                      <w:pPr>
                        <w:spacing w:line="276" w:lineRule="auto"/>
                        <w:jc w:val="both"/>
                        <w:rPr>
                          <w:rStyle w:val="Hyperlink"/>
                          <w:rFonts w:ascii="Cambria" w:hAnsi="Cambria"/>
                          <w:color w:val="auto"/>
                          <w:sz w:val="20"/>
                          <w:u w:val="none"/>
                        </w:rPr>
                      </w:pPr>
                      <w:r w:rsidRPr="00156E73">
                        <w:rPr>
                          <w:rFonts w:ascii="Cambria" w:hAnsi="Cambria"/>
                          <w:b/>
                          <w:bCs/>
                          <w:sz w:val="20"/>
                        </w:rPr>
                        <w:t>How to Cite:</w:t>
                      </w:r>
                      <w:r w:rsidRPr="00156E73">
                        <w:rPr>
                          <w:rFonts w:ascii="Cambria" w:hAnsi="Cambria" w:cstheme="majorHAnsi"/>
                          <w:sz w:val="20"/>
                        </w:rPr>
                        <w:t xml:space="preserve"> </w:t>
                      </w:r>
                      <w:r w:rsidR="00204DEB" w:rsidRPr="00204DEB">
                        <w:rPr>
                          <w:rFonts w:ascii="Cambria" w:hAnsi="Cambria" w:cstheme="majorHAnsi"/>
                          <w:sz w:val="20"/>
                        </w:rPr>
                        <w:t xml:space="preserve">Dr. Pankaj </w:t>
                      </w:r>
                      <w:proofErr w:type="spellStart"/>
                      <w:r w:rsidR="00204DEB" w:rsidRPr="00204DEB">
                        <w:rPr>
                          <w:rFonts w:ascii="Cambria" w:hAnsi="Cambria" w:cstheme="majorHAnsi"/>
                          <w:sz w:val="20"/>
                        </w:rPr>
                        <w:t>Jha</w:t>
                      </w:r>
                      <w:proofErr w:type="spellEnd"/>
                      <w:r w:rsidRPr="00156E73">
                        <w:rPr>
                          <w:rFonts w:ascii="Cambria" w:hAnsi="Cambria" w:cstheme="majorHAnsi"/>
                          <w:sz w:val="20"/>
                        </w:rPr>
                        <w:t xml:space="preserve">. </w:t>
                      </w:r>
                      <w:r w:rsidRPr="00156E73">
                        <w:rPr>
                          <w:rFonts w:ascii="Cambria" w:hAnsi="Cambria"/>
                          <w:sz w:val="20"/>
                        </w:rPr>
                        <w:t xml:space="preserve">(2026). </w:t>
                      </w:r>
                      <w:r w:rsidR="00204DEB" w:rsidRPr="00204DEB">
                        <w:rPr>
                          <w:rFonts w:ascii="Cambria" w:hAnsi="Cambria"/>
                          <w:sz w:val="20"/>
                        </w:rPr>
                        <w:t>Mathematical modeling and simulation of data-driven systems for efficient network performance optimization</w:t>
                      </w:r>
                      <w:r w:rsidRPr="00156E73">
                        <w:rPr>
                          <w:rFonts w:ascii="Cambria" w:hAnsi="Cambria"/>
                          <w:sz w:val="20"/>
                        </w:rPr>
                        <w:t>. International Journal of Applied and Structural Mechanics (JECNAM), 6(1), 1</w:t>
                      </w:r>
                      <w:r>
                        <w:rPr>
                          <w:rFonts w:ascii="Cambria" w:hAnsi="Cambria"/>
                          <w:sz w:val="20"/>
                        </w:rPr>
                        <w:t>3-</w:t>
                      </w:r>
                      <w:r w:rsidRPr="00156E73">
                        <w:rPr>
                          <w:rFonts w:ascii="Cambria" w:hAnsi="Cambria"/>
                          <w:sz w:val="20"/>
                        </w:rPr>
                        <w:t>2</w:t>
                      </w:r>
                      <w:r>
                        <w:rPr>
                          <w:rFonts w:ascii="Cambria" w:hAnsi="Cambria"/>
                          <w:sz w:val="20"/>
                        </w:rPr>
                        <w:t>3</w:t>
                      </w:r>
                      <w:r w:rsidR="00FA37FF">
                        <w:rPr>
                          <w:rFonts w:ascii="Cambria" w:hAnsi="Cambria"/>
                          <w:sz w:val="20"/>
                        </w:rPr>
                        <w:t xml:space="preserve">. </w:t>
                      </w:r>
                      <w:hyperlink r:id="rId40" w:history="1">
                        <w:r w:rsidRPr="00204DEB">
                          <w:rPr>
                            <w:rStyle w:val="Hyperlink"/>
                            <w:rFonts w:ascii="Cambria" w:hAnsi="Cambria"/>
                            <w:color w:val="0000FF"/>
                            <w:sz w:val="20"/>
                          </w:rPr>
                          <w:t>https://doi.org/10.55529/jecnam.61.13.23</w:t>
                        </w:r>
                      </w:hyperlink>
                    </w:p>
                    <w:p w:rsidR="0009375B" w:rsidRPr="00BF609E" w:rsidRDefault="0009375B" w:rsidP="00156E73">
                      <w:pPr>
                        <w:spacing w:line="276" w:lineRule="auto"/>
                        <w:jc w:val="both"/>
                        <w:rPr>
                          <w:rFonts w:ascii="Cambria" w:hAnsi="Cambria"/>
                        </w:rPr>
                      </w:pPr>
                    </w:p>
                    <w:p w:rsidR="0009375B" w:rsidRPr="00BF609E" w:rsidRDefault="0009375B" w:rsidP="00156E73">
                      <w:pPr>
                        <w:spacing w:line="276" w:lineRule="auto"/>
                        <w:jc w:val="both"/>
                        <w:rPr>
                          <w:rStyle w:val="Hyperlink"/>
                          <w:rFonts w:ascii="Cambria" w:hAnsi="Cambria"/>
                        </w:rPr>
                      </w:pPr>
                    </w:p>
                    <w:p w:rsidR="0009375B" w:rsidRPr="00BF609E" w:rsidRDefault="0009375B" w:rsidP="00156E73">
                      <w:pPr>
                        <w:spacing w:line="276" w:lineRule="auto"/>
                        <w:jc w:val="both"/>
                        <w:rPr>
                          <w:rFonts w:ascii="Cambria" w:hAnsi="Cambria"/>
                        </w:rPr>
                      </w:pPr>
                    </w:p>
                    <w:p w:rsidR="0009375B" w:rsidRPr="00BF609E" w:rsidRDefault="0009375B" w:rsidP="00156E73">
                      <w:pPr>
                        <w:spacing w:line="276" w:lineRule="auto"/>
                        <w:jc w:val="both"/>
                        <w:rPr>
                          <w:rFonts w:ascii="Cambria" w:hAnsi="Cambria"/>
                        </w:rPr>
                      </w:pPr>
                      <w:r w:rsidRPr="00BF609E">
                        <w:rPr>
                          <w:rFonts w:ascii="Cambria" w:hAnsi="Cambria"/>
                        </w:rPr>
                        <w:t xml:space="preserve">  </w:t>
                      </w:r>
                    </w:p>
                  </w:txbxContent>
                </v:textbox>
                <w10:anchorlock/>
              </v:shape>
            </w:pict>
          </mc:Fallback>
        </mc:AlternateContent>
      </w:r>
    </w:p>
    <w:p w:rsidR="00DA1D23" w:rsidRPr="002344E4" w:rsidRDefault="00DA1D23" w:rsidP="00156E73">
      <w:pPr>
        <w:spacing w:line="276" w:lineRule="auto"/>
        <w:jc w:val="both"/>
        <w:rPr>
          <w:rFonts w:ascii="Cambria" w:hAnsi="Cambria"/>
          <w:sz w:val="20"/>
          <w:szCs w:val="20"/>
        </w:rPr>
      </w:pPr>
    </w:p>
    <w:p w:rsidR="005312CF" w:rsidRPr="00DA737B" w:rsidRDefault="00DA737B" w:rsidP="00DA737B">
      <w:pPr>
        <w:pStyle w:val="Heading1"/>
        <w:numPr>
          <w:ilvl w:val="0"/>
          <w:numId w:val="0"/>
        </w:numPr>
        <w:rPr>
          <w:color w:val="auto"/>
          <w:sz w:val="20"/>
        </w:rPr>
      </w:pPr>
      <w:r w:rsidRPr="00DA737B">
        <w:rPr>
          <w:color w:val="auto"/>
          <w:sz w:val="20"/>
        </w:rPr>
        <w:t>BIOGRAPHIES OF AUTHOR</w:t>
      </w:r>
      <w:bookmarkStart w:id="27" w:name="_GoBack"/>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6682"/>
      </w:tblGrid>
      <w:tr w:rsidR="00EA0478" w:rsidRPr="000C35DB" w:rsidTr="007C40D6">
        <w:tc>
          <w:tcPr>
            <w:tcW w:w="1295" w:type="pct"/>
            <w:vAlign w:val="center"/>
          </w:tcPr>
          <w:p w:rsidR="00EA0478" w:rsidRPr="000C35DB" w:rsidRDefault="00EA0478" w:rsidP="007C40D6">
            <w:pPr>
              <w:spacing w:line="276" w:lineRule="auto"/>
              <w:jc w:val="center"/>
              <w:rPr>
                <w:rFonts w:ascii="Cambria" w:hAnsi="Cambria"/>
                <w:color w:val="000000"/>
                <w:highlight w:val="yellow"/>
              </w:rPr>
            </w:pPr>
            <w:bookmarkStart w:id="28" w:name="_Hlk211086149"/>
            <w:r w:rsidRPr="000C35DB">
              <w:rPr>
                <w:rFonts w:ascii="Cambria" w:hAnsi="Cambria"/>
                <w:noProof/>
                <w:color w:val="000000"/>
              </w:rPr>
              <w:lastRenderedPageBreak/>
              <w:drawing>
                <wp:inline distT="0" distB="0" distL="0" distR="0" wp14:anchorId="39C57364" wp14:editId="66E897D8">
                  <wp:extent cx="1285875" cy="1285875"/>
                  <wp:effectExtent l="0" t="0" r="9525" b="9525"/>
                  <wp:docPr id="7" name="Picture 7" descr="C:\Users\Nagpur_it_hab\Downloads\WhatsApp Image 2025-09-03 at 12.54.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gpur_it_hab\Downloads\WhatsApp Image 2025-09-03 at 12.54.50 PM.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11145" cy="1311145"/>
                          </a:xfrm>
                          <a:prstGeom prst="rect">
                            <a:avLst/>
                          </a:prstGeom>
                          <a:noFill/>
                          <a:ln>
                            <a:noFill/>
                          </a:ln>
                        </pic:spPr>
                      </pic:pic>
                    </a:graphicData>
                  </a:graphic>
                </wp:inline>
              </w:drawing>
            </w:r>
          </w:p>
        </w:tc>
        <w:tc>
          <w:tcPr>
            <w:tcW w:w="3705" w:type="pct"/>
          </w:tcPr>
          <w:p w:rsidR="00EA0478" w:rsidRPr="000C35DB" w:rsidRDefault="00EA0478" w:rsidP="00EA0478">
            <w:pPr>
              <w:spacing w:line="276" w:lineRule="auto"/>
              <w:jc w:val="both"/>
              <w:rPr>
                <w:rFonts w:ascii="Cambria" w:hAnsi="Cambria"/>
                <w:color w:val="000000"/>
              </w:rPr>
            </w:pPr>
            <w:r w:rsidRPr="002344E4">
              <w:rPr>
                <w:rFonts w:ascii="Cambria" w:hAnsi="Cambria"/>
                <w:b/>
                <w:sz w:val="20"/>
                <w:szCs w:val="20"/>
              </w:rPr>
              <w:t xml:space="preserve">Dr. Pankaj </w:t>
            </w:r>
            <w:proofErr w:type="spellStart"/>
            <w:r w:rsidRPr="002344E4">
              <w:rPr>
                <w:rFonts w:ascii="Cambria" w:hAnsi="Cambria"/>
                <w:b/>
                <w:sz w:val="20"/>
                <w:szCs w:val="20"/>
              </w:rPr>
              <w:t>Jha</w:t>
            </w:r>
            <w:proofErr w:type="spellEnd"/>
            <w:r w:rsidR="000B3BD6" w:rsidRPr="000C35DB">
              <w:rPr>
                <w:rFonts w:ascii="Cambria" w:hAnsi="Cambria"/>
                <w:noProof/>
                <w:color w:val="000000"/>
              </w:rPr>
              <w:drawing>
                <wp:inline distT="0" distB="0" distL="0" distR="0" wp14:anchorId="77DC4D68" wp14:editId="59928923">
                  <wp:extent cx="114935" cy="114935"/>
                  <wp:effectExtent l="0" t="0" r="0" b="0"/>
                  <wp:docPr id="584876061" name="Picture 58487606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2344E4">
              <w:rPr>
                <w:rFonts w:ascii="Cambria" w:hAnsi="Cambria"/>
                <w:b/>
                <w:sz w:val="20"/>
                <w:szCs w:val="20"/>
              </w:rPr>
              <w:t xml:space="preserve">, </w:t>
            </w:r>
            <w:r w:rsidRPr="002344E4">
              <w:rPr>
                <w:rFonts w:ascii="Cambria" w:hAnsi="Cambria"/>
                <w:sz w:val="20"/>
                <w:szCs w:val="20"/>
              </w:rPr>
              <w:t xml:space="preserve">is serving as Head of the Department of Electronics and Communication Engineering at IIMT College of Engineering, Greater Noida, </w:t>
            </w:r>
            <w:proofErr w:type="gramStart"/>
            <w:r w:rsidRPr="002344E4">
              <w:rPr>
                <w:rFonts w:ascii="Cambria" w:hAnsi="Cambria"/>
                <w:sz w:val="20"/>
                <w:szCs w:val="20"/>
              </w:rPr>
              <w:t>Uttar</w:t>
            </w:r>
            <w:proofErr w:type="gramEnd"/>
            <w:r w:rsidRPr="002344E4">
              <w:rPr>
                <w:rFonts w:ascii="Cambria" w:hAnsi="Cambria"/>
                <w:sz w:val="20"/>
                <w:szCs w:val="20"/>
              </w:rPr>
              <w:t xml:space="preserve"> Pradesh, India. He has made significant contributions to the fields of MIMO antenna design, metamaterial-inspired antennas, compact antenna development for 5G communication systems, textile antennas, and </w:t>
            </w:r>
            <w:proofErr w:type="spellStart"/>
            <w:r w:rsidRPr="002344E4">
              <w:rPr>
                <w:rFonts w:ascii="Cambria" w:hAnsi="Cambria"/>
                <w:sz w:val="20"/>
                <w:szCs w:val="20"/>
              </w:rPr>
              <w:t>IoT</w:t>
            </w:r>
            <w:proofErr w:type="spellEnd"/>
            <w:r w:rsidRPr="002344E4">
              <w:rPr>
                <w:rFonts w:ascii="Cambria" w:hAnsi="Cambria"/>
                <w:sz w:val="20"/>
                <w:szCs w:val="20"/>
              </w:rPr>
              <w:t xml:space="preserve">-enabled wireless networks. His research work has been published in reputed international journals and conferences including IEEE and Springer publications. With over 211 citations to his credit, Dr. </w:t>
            </w:r>
            <w:proofErr w:type="spellStart"/>
            <w:r w:rsidRPr="002344E4">
              <w:rPr>
                <w:rFonts w:ascii="Cambria" w:hAnsi="Cambria"/>
                <w:sz w:val="20"/>
                <w:szCs w:val="20"/>
              </w:rPr>
              <w:t>Jha</w:t>
            </w:r>
            <w:proofErr w:type="spellEnd"/>
            <w:r w:rsidRPr="002344E4">
              <w:rPr>
                <w:rFonts w:ascii="Cambria" w:hAnsi="Cambria"/>
                <w:sz w:val="20"/>
                <w:szCs w:val="20"/>
              </w:rPr>
              <w:t xml:space="preserve"> is an active researcher committ</w:t>
            </w:r>
            <w:r w:rsidR="0009375B">
              <w:rPr>
                <w:rFonts w:ascii="Cambria" w:hAnsi="Cambria"/>
                <w:sz w:val="20"/>
                <w:szCs w:val="20"/>
              </w:rPr>
              <w:t xml:space="preserve">ed to advancing next-generation </w:t>
            </w:r>
            <w:r w:rsidRPr="002344E4">
              <w:rPr>
                <w:rFonts w:ascii="Cambria" w:hAnsi="Cambria"/>
                <w:sz w:val="20"/>
                <w:szCs w:val="20"/>
              </w:rPr>
              <w:t xml:space="preserve">wireless communication technologies. He holds membership in several professional bodies and actively mentors postgraduate research scholars. Email: </w:t>
            </w:r>
            <w:hyperlink r:id="rId42" w:history="1">
              <w:r w:rsidRPr="00EA0478">
                <w:rPr>
                  <w:rStyle w:val="Hyperlink"/>
                  <w:rFonts w:ascii="Cambria" w:hAnsi="Cambria"/>
                  <w:color w:val="0000FF"/>
                  <w:sz w:val="20"/>
                  <w:szCs w:val="20"/>
                  <w:u w:val="none"/>
                </w:rPr>
                <w:t>pankaj.maahi@gmail.com</w:t>
              </w:r>
            </w:hyperlink>
          </w:p>
        </w:tc>
      </w:tr>
      <w:bookmarkEnd w:id="28"/>
    </w:tbl>
    <w:p w:rsidR="00156E73" w:rsidRDefault="00156E73" w:rsidP="002344E4">
      <w:pPr>
        <w:spacing w:line="276" w:lineRule="auto"/>
        <w:jc w:val="both"/>
        <w:rPr>
          <w:rFonts w:ascii="Cambria" w:hAnsi="Cambria"/>
          <w:b/>
          <w:sz w:val="20"/>
          <w:szCs w:val="20"/>
        </w:rPr>
      </w:pPr>
    </w:p>
    <w:p w:rsidR="00156E73" w:rsidRDefault="00156E73" w:rsidP="002344E4">
      <w:pPr>
        <w:spacing w:line="276" w:lineRule="auto"/>
        <w:jc w:val="both"/>
        <w:rPr>
          <w:rFonts w:ascii="Cambria" w:hAnsi="Cambria"/>
          <w:b/>
          <w:sz w:val="20"/>
          <w:szCs w:val="20"/>
        </w:rPr>
      </w:pPr>
    </w:p>
    <w:p w:rsidR="00156E73" w:rsidRDefault="00156E73" w:rsidP="002344E4">
      <w:pPr>
        <w:spacing w:line="276" w:lineRule="auto"/>
        <w:jc w:val="both"/>
        <w:rPr>
          <w:rFonts w:ascii="Cambria" w:hAnsi="Cambria"/>
          <w:b/>
          <w:sz w:val="20"/>
          <w:szCs w:val="20"/>
        </w:rPr>
      </w:pPr>
    </w:p>
    <w:p w:rsidR="005312CF" w:rsidRPr="002344E4" w:rsidRDefault="005312CF" w:rsidP="002344E4">
      <w:pPr>
        <w:spacing w:line="276" w:lineRule="auto"/>
        <w:jc w:val="both"/>
        <w:rPr>
          <w:rFonts w:ascii="Cambria" w:hAnsi="Cambria"/>
          <w:b/>
          <w:sz w:val="20"/>
          <w:szCs w:val="20"/>
        </w:rPr>
      </w:pPr>
    </w:p>
    <w:p w:rsidR="005312CF" w:rsidRPr="002344E4" w:rsidRDefault="005312CF" w:rsidP="002344E4">
      <w:pPr>
        <w:spacing w:line="276" w:lineRule="auto"/>
        <w:ind w:left="360" w:hanging="360"/>
        <w:jc w:val="both"/>
        <w:rPr>
          <w:rFonts w:ascii="Cambria" w:hAnsi="Cambria"/>
          <w:b/>
          <w:sz w:val="20"/>
          <w:szCs w:val="20"/>
        </w:rPr>
      </w:pPr>
    </w:p>
    <w:p w:rsidR="005312CF" w:rsidRPr="002344E4" w:rsidRDefault="005312CF" w:rsidP="003F541B">
      <w:pPr>
        <w:spacing w:line="276" w:lineRule="auto"/>
        <w:ind w:left="360" w:hanging="360"/>
        <w:jc w:val="both"/>
        <w:rPr>
          <w:rFonts w:ascii="Cambria" w:hAnsi="Cambria"/>
          <w:b/>
          <w:sz w:val="20"/>
          <w:szCs w:val="20"/>
        </w:rPr>
      </w:pPr>
    </w:p>
    <w:sectPr w:rsidR="005312CF" w:rsidRPr="002344E4" w:rsidSect="004C4E43">
      <w:headerReference w:type="default" r:id="rId43"/>
      <w:footerReference w:type="default" r:id="rId44"/>
      <w:headerReference w:type="first" r:id="rId45"/>
      <w:footerReference w:type="first" r:id="rId46"/>
      <w:pgSz w:w="11907" w:h="16839" w:code="9"/>
      <w:pgMar w:top="1440" w:right="1440" w:bottom="1440" w:left="1440" w:header="708" w:footer="708" w:gutter="0"/>
      <w:pgNumType w:start="1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40D" w:rsidRDefault="0037240D" w:rsidP="00373BCC">
      <w:r>
        <w:separator/>
      </w:r>
    </w:p>
  </w:endnote>
  <w:endnote w:type="continuationSeparator" w:id="0">
    <w:p w:rsidR="0037240D" w:rsidRDefault="0037240D" w:rsidP="00373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75B" w:rsidRPr="008E5747" w:rsidRDefault="0009375B" w:rsidP="008E5747">
    <w:pPr>
      <w:pStyle w:val="Header"/>
      <w:spacing w:line="276" w:lineRule="auto"/>
      <w:jc w:val="both"/>
      <w:rPr>
        <w:rFonts w:ascii="Cambria" w:eastAsia="Calibri" w:hAnsi="Cambria"/>
        <w:i/>
        <w:sz w:val="20"/>
      </w:rPr>
    </w:pPr>
    <w:r w:rsidRPr="008E5747">
      <w:rPr>
        <w:rFonts w:ascii="Cambria" w:hAnsi="Cambria" w:cstheme="minorBidi"/>
        <w:noProof/>
        <w:sz w:val="20"/>
      </w:rPr>
      <mc:AlternateContent>
        <mc:Choice Requires="wps">
          <w:drawing>
            <wp:anchor distT="4294967293" distB="4294967293" distL="114300" distR="114300" simplePos="0" relativeHeight="251663360" behindDoc="0" locked="0" layoutInCell="1" allowOverlap="1" wp14:anchorId="05331ED0" wp14:editId="1531B3A8">
              <wp:simplePos x="0" y="0"/>
              <wp:positionH relativeFrom="column">
                <wp:posOffset>16510</wp:posOffset>
              </wp:positionH>
              <wp:positionV relativeFrom="paragraph">
                <wp:posOffset>-13971</wp:posOffset>
              </wp:positionV>
              <wp:extent cx="5615940" cy="0"/>
              <wp:effectExtent l="0" t="0" r="2286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019A71" id="_x0000_t32" coordsize="21600,21600" o:spt="32" o:oned="t" path="m,l21600,21600e" filled="f">
              <v:path arrowok="t" fillok="f" o:connecttype="none"/>
              <o:lock v:ext="edit" shapetype="t"/>
            </v:shapetype>
            <v:shape id="Straight Arrow Connector 12" o:spid="_x0000_s1026" type="#_x0000_t32" style="position:absolute;margin-left:1.3pt;margin-top:-1.1pt;width:442.2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3N8JQIAAEw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"/>
          </w:pict>
        </mc:Fallback>
      </mc:AlternateContent>
    </w:r>
    <w:r w:rsidRPr="008E5747">
      <w:rPr>
        <w:rFonts w:ascii="Cambria" w:eastAsia="Calibri" w:hAnsi="Cambria"/>
        <w:b/>
        <w:i/>
        <w:sz w:val="20"/>
      </w:rPr>
      <w:t>Journal homepage</w:t>
    </w:r>
    <w:r w:rsidRPr="008E5747">
      <w:rPr>
        <w:rFonts w:ascii="Cambria" w:eastAsia="Calibri" w:hAnsi="Cambria"/>
        <w:i/>
        <w:sz w:val="20"/>
      </w:rPr>
      <w:t xml:space="preserve">: </w:t>
    </w:r>
    <w:hyperlink r:id="rId1" w:history="1">
      <w:r w:rsidRPr="008E5747">
        <w:rPr>
          <w:rStyle w:val="Hyperlink"/>
          <w:rFonts w:ascii="Cambria" w:eastAsia="Calibri" w:hAnsi="Cambria"/>
          <w:i/>
          <w:color w:val="auto"/>
          <w:sz w:val="20"/>
          <w:u w:val="none"/>
        </w:rPr>
        <w:t>https://journal.hmjournals.com/index.php/JECNAM</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75B" w:rsidRPr="00373BCC" w:rsidRDefault="0009375B" w:rsidP="00373BCC">
    <w:pPr>
      <w:pStyle w:val="Header"/>
      <w:spacing w:line="276" w:lineRule="auto"/>
      <w:jc w:val="both"/>
      <w:rPr>
        <w:rFonts w:asciiTheme="majorHAnsi" w:hAnsiTheme="majorHAnsi"/>
        <w:i/>
        <w:sz w:val="20"/>
      </w:rPr>
    </w:pPr>
    <w:r w:rsidRPr="00373BCC">
      <w:rPr>
        <w:rFonts w:asciiTheme="majorHAnsi" w:hAnsiTheme="majorHAnsi" w:cstheme="minorBidi"/>
        <w:noProof/>
        <w:sz w:val="20"/>
      </w:rPr>
      <mc:AlternateContent>
        <mc:Choice Requires="wps">
          <w:drawing>
            <wp:anchor distT="4294967293" distB="4294967293" distL="114300" distR="114300" simplePos="0" relativeHeight="251661312" behindDoc="0" locked="0" layoutInCell="1" allowOverlap="1" wp14:anchorId="1A22778D" wp14:editId="37512700">
              <wp:simplePos x="0" y="0"/>
              <wp:positionH relativeFrom="column">
                <wp:posOffset>16510</wp:posOffset>
              </wp:positionH>
              <wp:positionV relativeFrom="paragraph">
                <wp:posOffset>-13971</wp:posOffset>
              </wp:positionV>
              <wp:extent cx="5615940" cy="0"/>
              <wp:effectExtent l="0" t="0" r="2286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CA5729" id="_x0000_t32" coordsize="21600,21600" o:spt="32" o:oned="t" path="m,l21600,21600e" filled="f">
              <v:path arrowok="t" fillok="f" o:connecttype="none"/>
              <o:lock v:ext="edit" shapetype="t"/>
            </v:shapetype>
            <v:shape id="Straight Arrow Connector 11" o:spid="_x0000_s1026" type="#_x0000_t32" style="position:absolute;margin-left:1.3pt;margin-top:-1.1pt;width:442.2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"/>
          </w:pict>
        </mc:Fallback>
      </mc:AlternateContent>
    </w:r>
    <w:r w:rsidRPr="00373BCC">
      <w:rPr>
        <w:rFonts w:asciiTheme="majorHAnsi" w:eastAsia="Calibri" w:hAnsiTheme="majorHAnsi"/>
        <w:b/>
        <w:i/>
        <w:sz w:val="20"/>
      </w:rPr>
      <w:t>Journal homepage</w:t>
    </w:r>
    <w:r w:rsidRPr="00373BCC">
      <w:rPr>
        <w:rFonts w:asciiTheme="majorHAnsi" w:eastAsia="Calibri" w:hAnsiTheme="majorHAnsi"/>
        <w:i/>
        <w:sz w:val="20"/>
      </w:rPr>
      <w:t xml:space="preserve">: </w:t>
    </w:r>
    <w:hyperlink r:id="rId1" w:history="1">
      <w:r w:rsidRPr="00373BCC">
        <w:rPr>
          <w:rStyle w:val="Hyperlink"/>
          <w:rFonts w:asciiTheme="majorHAnsi" w:eastAsia="Calibri" w:hAnsiTheme="majorHAnsi"/>
          <w:i/>
          <w:color w:val="auto"/>
          <w:sz w:val="20"/>
          <w:u w:val="none"/>
        </w:rPr>
        <w:t>https://journal.hmjournals.com/index.php/JECNAM</w:t>
      </w:r>
    </w:hyperlink>
    <w:r w:rsidRPr="00373BCC">
      <w:rPr>
        <w:rFonts w:asciiTheme="majorHAnsi" w:eastAsia="Calibri" w:hAnsiTheme="majorHAnsi"/>
        <w:i/>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40D" w:rsidRDefault="0037240D" w:rsidP="00373BCC">
      <w:r>
        <w:separator/>
      </w:r>
    </w:p>
  </w:footnote>
  <w:footnote w:type="continuationSeparator" w:id="0">
    <w:p w:rsidR="0037240D" w:rsidRDefault="0037240D" w:rsidP="00373B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75B" w:rsidRPr="00373BCC" w:rsidRDefault="0009375B" w:rsidP="00373BCC">
    <w:pPr>
      <w:tabs>
        <w:tab w:val="center" w:pos="4680"/>
        <w:tab w:val="right" w:pos="9360"/>
      </w:tabs>
      <w:spacing w:line="276" w:lineRule="auto"/>
      <w:jc w:val="both"/>
      <w:rPr>
        <w:rFonts w:ascii="Cambria" w:eastAsia="Calibri" w:hAnsi="Cambria" w:cs="Calibri"/>
        <w:noProof/>
        <w:sz w:val="18"/>
        <w:szCs w:val="18"/>
      </w:rPr>
    </w:pPr>
    <w:r w:rsidRPr="00390782">
      <w:rPr>
        <w:rFonts w:ascii="Cambria" w:eastAsiaTheme="minorHAnsi" w:hAnsi="Cambria" w:cstheme="minorBidi"/>
        <w:noProof/>
        <w:sz w:val="18"/>
        <w:szCs w:val="18"/>
      </w:rPr>
      <mc:AlternateContent>
        <mc:Choice Requires="wps">
          <w:drawing>
            <wp:anchor distT="4294967293" distB="4294967293" distL="114300" distR="114300" simplePos="0" relativeHeight="251665408" behindDoc="0" locked="0" layoutInCell="1" allowOverlap="1" wp14:anchorId="0D83E477" wp14:editId="17E06EB1">
              <wp:simplePos x="0" y="0"/>
              <wp:positionH relativeFrom="column">
                <wp:posOffset>-17780</wp:posOffset>
              </wp:positionH>
              <wp:positionV relativeFrom="paragraph">
                <wp:posOffset>170179</wp:posOffset>
              </wp:positionV>
              <wp:extent cx="5615940" cy="0"/>
              <wp:effectExtent l="0" t="0" r="22860"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760954" id="_x0000_t32" coordsize="21600,21600" o:spt="32" o:oned="t" path="m,l21600,21600e" filled="f">
              <v:path arrowok="t" fillok="f" o:connecttype="none"/>
              <o:lock v:ext="edit" shapetype="t"/>
            </v:shapetype>
            <v:shape id="Straight Arrow Connector 29" o:spid="_x0000_s1026" type="#_x0000_t32" style="position:absolute;margin-left:-1.4pt;margin-top:13.4pt;width:442.2pt;height:0;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s6gJg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"/>
          </w:pict>
        </mc:Fallback>
      </mc:AlternateContent>
    </w:r>
    <w:r w:rsidRPr="00390782">
      <w:rPr>
        <w:rFonts w:ascii="Cambria" w:eastAsiaTheme="minorHAnsi" w:hAnsi="Cambria" w:cstheme="minorBidi"/>
        <w:noProof/>
        <w:sz w:val="18"/>
        <w:szCs w:val="18"/>
      </w:rPr>
      <mc:AlternateContent>
        <mc:Choice Requires="wps">
          <w:drawing>
            <wp:anchor distT="0" distB="0" distL="114300" distR="114300" simplePos="0" relativeHeight="251666432" behindDoc="0" locked="0" layoutInCell="1" allowOverlap="1" wp14:anchorId="18033E64" wp14:editId="4F7D3DBF">
              <wp:simplePos x="0" y="0"/>
              <wp:positionH relativeFrom="column">
                <wp:posOffset>3498850</wp:posOffset>
              </wp:positionH>
              <wp:positionV relativeFrom="paragraph">
                <wp:posOffset>4145280</wp:posOffset>
              </wp:positionV>
              <wp:extent cx="7208520" cy="512445"/>
              <wp:effectExtent l="0" t="4763" r="6668" b="6667"/>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7208520" cy="512445"/>
                      </a:xfrm>
                      <a:prstGeom prst="rect">
                        <a:avLst/>
                      </a:prstGeom>
                      <a:solidFill>
                        <a:sysClr val="window" lastClr="FFFFFF"/>
                      </a:solidFill>
                      <a:ln w="6350">
                        <a:noFill/>
                      </a:ln>
                    </wps:spPr>
                    <wps:txbx>
                      <w:txbxContent>
                        <w:p w:rsidR="0009375B" w:rsidRPr="00CF100C" w:rsidRDefault="0009375B" w:rsidP="00373BCC">
                          <w:pPr>
                            <w:rPr>
                              <w:rFonts w:ascii="Cambria" w:hAnsi="Cambria"/>
                              <w:i/>
                              <w:iCs/>
                              <w:color w:val="A6A6A6"/>
                              <w:sz w:val="30"/>
                              <w:szCs w:val="30"/>
                            </w:rPr>
                          </w:pPr>
                          <w:r w:rsidRPr="00CF100C">
                            <w:rPr>
                              <w:rFonts w:ascii="Cambria" w:hAnsi="Cambria"/>
                              <w:b/>
                              <w:bCs/>
                              <w:i/>
                              <w:iCs/>
                              <w:color w:val="A6A6A6"/>
                              <w:sz w:val="30"/>
                              <w:szCs w:val="30"/>
                            </w:rPr>
                            <w:t>International Journal of Research in Science &amp; Engineering (IJRISE)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33E64" id="_x0000_t202" coordsize="21600,21600" o:spt="202" path="m,l,21600r21600,l21600,xe">
              <v:stroke joinstyle="miter"/>
              <v:path gradientshapeok="t" o:connecttype="rect"/>
            </v:shapetype>
            <v:shape id="Text Box 32" o:spid="_x0000_s1030" type="#_x0000_t202" style="position:absolute;left:0;text-align:left;margin-left:275.5pt;margin-top:326.4pt;width:567.6pt;height:40.3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" fillcolor="window" stroked="f" strokeweight=".5pt">
              <v:path arrowok="t"/>
              <v:textbox>
                <w:txbxContent>
                  <w:p w:rsidR="0009375B" w:rsidRPr="00CF100C" w:rsidRDefault="0009375B" w:rsidP="00373BCC">
                    <w:pPr>
                      <w:rPr>
                        <w:rFonts w:ascii="Cambria" w:hAnsi="Cambria"/>
                        <w:i/>
                        <w:iCs/>
                        <w:color w:val="A6A6A6"/>
                        <w:sz w:val="30"/>
                        <w:szCs w:val="30"/>
                      </w:rPr>
                    </w:pPr>
                    <w:r w:rsidRPr="00CF100C">
                      <w:rPr>
                        <w:rFonts w:ascii="Cambria" w:hAnsi="Cambria"/>
                        <w:b/>
                        <w:bCs/>
                        <w:i/>
                        <w:iCs/>
                        <w:color w:val="A6A6A6"/>
                        <w:sz w:val="30"/>
                        <w:szCs w:val="30"/>
                      </w:rPr>
                      <w:t>International Journal of Research in Science &amp; Engineering (IJRISE)</w:t>
                    </w:r>
                  </w:p>
                </w:txbxContent>
              </v:textbox>
            </v:shape>
          </w:pict>
        </mc:Fallback>
      </mc:AlternateContent>
    </w:r>
    <w:r w:rsidRPr="00390782">
      <w:rPr>
        <w:rFonts w:ascii="Cambria" w:eastAsiaTheme="minorHAnsi" w:hAnsi="Cambria" w:cstheme="minorBidi"/>
        <w:noProof/>
        <w:sz w:val="18"/>
        <w:szCs w:val="18"/>
      </w:rPr>
      <mc:AlternateContent>
        <mc:Choice Requires="wps">
          <w:drawing>
            <wp:anchor distT="0" distB="0" distL="114300" distR="114300" simplePos="0" relativeHeight="251667456" behindDoc="0" locked="0" layoutInCell="1" allowOverlap="1" wp14:anchorId="12B6A3CD" wp14:editId="03B6BA08">
              <wp:simplePos x="0" y="0"/>
              <wp:positionH relativeFrom="column">
                <wp:posOffset>3498850</wp:posOffset>
              </wp:positionH>
              <wp:positionV relativeFrom="paragraph">
                <wp:posOffset>4145280</wp:posOffset>
              </wp:positionV>
              <wp:extent cx="7208520" cy="512445"/>
              <wp:effectExtent l="0" t="4763" r="6668" b="6667"/>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7208520" cy="512445"/>
                      </a:xfrm>
                      <a:prstGeom prst="rect">
                        <a:avLst/>
                      </a:prstGeom>
                      <a:solidFill>
                        <a:sysClr val="window" lastClr="FFFFFF"/>
                      </a:solidFill>
                      <a:ln w="6350">
                        <a:noFill/>
                      </a:ln>
                    </wps:spPr>
                    <wps:txbx>
                      <w:txbxContent>
                        <w:p w:rsidR="0009375B" w:rsidRPr="00CF100C" w:rsidRDefault="0009375B" w:rsidP="00373BCC">
                          <w:pPr>
                            <w:rPr>
                              <w:rFonts w:ascii="Cambria" w:hAnsi="Cambria"/>
                              <w:i/>
                              <w:iCs/>
                              <w:color w:val="A6A6A6"/>
                              <w:sz w:val="30"/>
                              <w:szCs w:val="30"/>
                            </w:rPr>
                          </w:pPr>
                          <w:r w:rsidRPr="00CF100C">
                            <w:rPr>
                              <w:rFonts w:ascii="Cambria" w:hAnsi="Cambria"/>
                              <w:b/>
                              <w:bCs/>
                              <w:i/>
                              <w:iCs/>
                              <w:color w:val="A6A6A6"/>
                              <w:sz w:val="30"/>
                              <w:szCs w:val="30"/>
                            </w:rPr>
                            <w:t>International Journal of Research in Science &amp; Engineering (IJRISE)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6A3CD" id="Text Box 31" o:spid="_x0000_s1031" type="#_x0000_t202" style="position:absolute;left:0;text-align:left;margin-left:275.5pt;margin-top:326.4pt;width:567.6pt;height:40.3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" fillcolor="window" stroked="f" strokeweight=".5pt">
              <v:path arrowok="t"/>
              <v:textbox>
                <w:txbxContent>
                  <w:p w:rsidR="0009375B" w:rsidRPr="00CF100C" w:rsidRDefault="0009375B" w:rsidP="00373BCC">
                    <w:pPr>
                      <w:rPr>
                        <w:rFonts w:ascii="Cambria" w:hAnsi="Cambria"/>
                        <w:i/>
                        <w:iCs/>
                        <w:color w:val="A6A6A6"/>
                        <w:sz w:val="30"/>
                        <w:szCs w:val="30"/>
                      </w:rPr>
                    </w:pPr>
                    <w:r w:rsidRPr="00CF100C">
                      <w:rPr>
                        <w:rFonts w:ascii="Cambria" w:hAnsi="Cambria"/>
                        <w:b/>
                        <w:bCs/>
                        <w:i/>
                        <w:iCs/>
                        <w:color w:val="A6A6A6"/>
                        <w:sz w:val="30"/>
                        <w:szCs w:val="30"/>
                      </w:rPr>
                      <w:t>International Journal of Research in Science &amp; Engineering (IJRISE)</w:t>
                    </w:r>
                  </w:p>
                </w:txbxContent>
              </v:textbox>
            </v:shape>
          </w:pict>
        </mc:Fallback>
      </mc:AlternateContent>
    </w:r>
    <w:r w:rsidRPr="00390782">
      <w:rPr>
        <w:rFonts w:ascii="Cambria" w:eastAsiaTheme="minorHAnsi" w:hAnsi="Cambria" w:cstheme="minorBidi"/>
        <w:noProof/>
        <w:sz w:val="18"/>
        <w:szCs w:val="18"/>
      </w:rPr>
      <mc:AlternateContent>
        <mc:Choice Requires="wps">
          <w:drawing>
            <wp:anchor distT="0" distB="0" distL="114300" distR="114300" simplePos="0" relativeHeight="251668480" behindDoc="0" locked="0" layoutInCell="1" allowOverlap="1" wp14:anchorId="140B6E1F" wp14:editId="158C4AFE">
              <wp:simplePos x="0" y="0"/>
              <wp:positionH relativeFrom="column">
                <wp:posOffset>3498850</wp:posOffset>
              </wp:positionH>
              <wp:positionV relativeFrom="paragraph">
                <wp:posOffset>4145280</wp:posOffset>
              </wp:positionV>
              <wp:extent cx="7208520" cy="512445"/>
              <wp:effectExtent l="0" t="4763" r="6668" b="6667"/>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0">
                        <a:off x="0" y="0"/>
                        <a:ext cx="7208520" cy="512445"/>
                      </a:xfrm>
                      <a:prstGeom prst="rect">
                        <a:avLst/>
                      </a:prstGeom>
                      <a:solidFill>
                        <a:sysClr val="window" lastClr="FFFFFF"/>
                      </a:solidFill>
                      <a:ln w="6350">
                        <a:noFill/>
                      </a:ln>
                    </wps:spPr>
                    <wps:txbx>
                      <w:txbxContent>
                        <w:p w:rsidR="0009375B" w:rsidRPr="00CF100C" w:rsidRDefault="0009375B" w:rsidP="00373BCC">
                          <w:pPr>
                            <w:rPr>
                              <w:rFonts w:ascii="Cambria" w:hAnsi="Cambria"/>
                              <w:i/>
                              <w:iCs/>
                              <w:color w:val="A6A6A6"/>
                              <w:sz w:val="30"/>
                              <w:szCs w:val="30"/>
                            </w:rPr>
                          </w:pPr>
                          <w:r w:rsidRPr="00CF100C">
                            <w:rPr>
                              <w:rFonts w:ascii="Cambria" w:hAnsi="Cambria"/>
                              <w:b/>
                              <w:bCs/>
                              <w:i/>
                              <w:iCs/>
                              <w:color w:val="A6A6A6"/>
                              <w:sz w:val="30"/>
                              <w:szCs w:val="30"/>
                            </w:rPr>
                            <w:t>International Journal of Research in Science &amp; Engineering (IJRISE)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B6E1F" id="Text Box 30" o:spid="_x0000_s1032" type="#_x0000_t202" style="position:absolute;left:0;text-align:left;margin-left:275.5pt;margin-top:326.4pt;width:567.6pt;height:40.3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" fillcolor="window" stroked="f" strokeweight=".5pt">
              <v:path arrowok="t"/>
              <v:textbox>
                <w:txbxContent>
                  <w:p w:rsidR="0009375B" w:rsidRPr="00CF100C" w:rsidRDefault="0009375B" w:rsidP="00373BCC">
                    <w:pPr>
                      <w:rPr>
                        <w:rFonts w:ascii="Cambria" w:hAnsi="Cambria"/>
                        <w:i/>
                        <w:iCs/>
                        <w:color w:val="A6A6A6"/>
                        <w:sz w:val="30"/>
                        <w:szCs w:val="30"/>
                      </w:rPr>
                    </w:pPr>
                    <w:r w:rsidRPr="00CF100C">
                      <w:rPr>
                        <w:rFonts w:ascii="Cambria" w:hAnsi="Cambria"/>
                        <w:b/>
                        <w:bCs/>
                        <w:i/>
                        <w:iCs/>
                        <w:color w:val="A6A6A6"/>
                        <w:sz w:val="30"/>
                        <w:szCs w:val="30"/>
                      </w:rPr>
                      <w:t>International Journal of Research in Science &amp; Engineering (IJRISE)</w:t>
                    </w:r>
                  </w:p>
                </w:txbxContent>
              </v:textbox>
            </v:shape>
          </w:pict>
        </mc:Fallback>
      </mc:AlternateContent>
    </w:r>
    <w:r w:rsidRPr="00390782">
      <w:rPr>
        <w:rFonts w:ascii="Cambria" w:eastAsia="Calibri" w:hAnsi="Cambria"/>
        <w:sz w:val="18"/>
        <w:szCs w:val="18"/>
      </w:rPr>
      <w:t xml:space="preserve"> </w:t>
    </w:r>
    <w:r w:rsidRPr="00390782">
      <w:rPr>
        <w:rFonts w:ascii="Cambria" w:eastAsia="Calibri" w:hAnsi="Cambria"/>
        <w:noProof/>
        <w:sz w:val="18"/>
        <w:szCs w:val="18"/>
      </w:rPr>
      <w:t xml:space="preserve">Journal of Electronics,Computer Networking and Applied Mathematics (JECNAM)            </w:t>
    </w:r>
    <w:r>
      <w:rPr>
        <w:rFonts w:ascii="Cambria" w:eastAsia="Calibri" w:hAnsi="Cambria"/>
        <w:noProof/>
        <w:sz w:val="18"/>
        <w:szCs w:val="18"/>
      </w:rPr>
      <w:t xml:space="preserve">   </w:t>
    </w:r>
    <w:r w:rsidRPr="00390782">
      <w:rPr>
        <w:rFonts w:ascii="Cambria" w:eastAsia="Calibri" w:hAnsi="Cambria"/>
        <w:noProof/>
        <w:sz w:val="18"/>
        <w:szCs w:val="18"/>
      </w:rPr>
      <w:t xml:space="preserve">  </w:t>
    </w:r>
    <w:r w:rsidRPr="00390782">
      <w:rPr>
        <w:rFonts w:ascii="Cambria" w:eastAsia="Calibri" w:hAnsi="Cambria" w:cs="Calibri"/>
        <w:sz w:val="18"/>
        <w:szCs w:val="18"/>
      </w:rPr>
      <w:t>ISSN: 2799-1156</w:t>
    </w:r>
    <w:r>
      <w:rPr>
        <w:rFonts w:ascii="Cambria" w:eastAsia="Calibri" w:hAnsi="Cambria" w:cs="Calibri"/>
        <w:sz w:val="18"/>
        <w:szCs w:val="18"/>
      </w:rPr>
      <w:t xml:space="preserve">    </w:t>
    </w:r>
    <w:r w:rsidR="00B3572C">
      <w:rPr>
        <w:rFonts w:ascii="Cambria" w:eastAsia="Calibri" w:hAnsi="Cambria" w:cs="Calibri"/>
        <w:sz w:val="18"/>
        <w:szCs w:val="18"/>
      </w:rPr>
      <w:t xml:space="preserve">  </w:t>
    </w:r>
    <w:r w:rsidRPr="00390782">
      <w:rPr>
        <w:rFonts w:ascii="Cambria" w:eastAsia="Calibri" w:hAnsi="Cambria" w:cs="Calibri"/>
        <w:sz w:val="18"/>
        <w:szCs w:val="18"/>
      </w:rPr>
      <w:sym w:font="Wingdings" w:char="F072"/>
    </w:r>
    <w:r w:rsidRPr="00390782">
      <w:rPr>
        <w:rFonts w:ascii="Cambria" w:eastAsia="Calibri" w:hAnsi="Cambria" w:cs="Calibri"/>
        <w:sz w:val="18"/>
        <w:szCs w:val="18"/>
      </w:rPr>
      <w:fldChar w:fldCharType="begin"/>
    </w:r>
    <w:r w:rsidRPr="00390782">
      <w:rPr>
        <w:rFonts w:ascii="Cambria" w:eastAsia="Calibri" w:hAnsi="Cambria" w:cs="Calibri"/>
        <w:sz w:val="18"/>
        <w:szCs w:val="18"/>
      </w:rPr>
      <w:instrText xml:space="preserve"> PAGE   \* MERGEFORMAT </w:instrText>
    </w:r>
    <w:r w:rsidRPr="00390782">
      <w:rPr>
        <w:rFonts w:ascii="Cambria" w:eastAsia="Calibri" w:hAnsi="Cambria" w:cs="Calibri"/>
        <w:sz w:val="18"/>
        <w:szCs w:val="18"/>
      </w:rPr>
      <w:fldChar w:fldCharType="separate"/>
    </w:r>
    <w:r w:rsidR="00204DEB">
      <w:rPr>
        <w:rFonts w:ascii="Cambria" w:eastAsia="Calibri" w:hAnsi="Cambria" w:cs="Calibri"/>
        <w:noProof/>
        <w:sz w:val="18"/>
        <w:szCs w:val="18"/>
      </w:rPr>
      <w:t>23</w:t>
    </w:r>
    <w:r w:rsidRPr="00390782">
      <w:rPr>
        <w:rFonts w:ascii="Cambria" w:eastAsia="Calibri" w:hAnsi="Cambria" w:cs="Calibri"/>
        <w:noProof/>
        <w:sz w:val="18"/>
        <w:szCs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75B" w:rsidRPr="00373BCC" w:rsidRDefault="0009375B" w:rsidP="00373BCC">
    <w:pPr>
      <w:pStyle w:val="Header"/>
      <w:spacing w:line="276" w:lineRule="auto"/>
      <w:jc w:val="both"/>
      <w:rPr>
        <w:rFonts w:ascii="Cambria" w:eastAsiaTheme="majorEastAsia" w:hAnsi="Cambria"/>
        <w:b/>
        <w:bCs/>
        <w:sz w:val="20"/>
      </w:rPr>
    </w:pPr>
    <w:r w:rsidRPr="00373BCC">
      <w:rPr>
        <w:rFonts w:ascii="Cambria" w:eastAsiaTheme="majorEastAsia" w:hAnsi="Cambria"/>
        <w:b/>
        <w:bCs/>
        <w:sz w:val="20"/>
      </w:rPr>
      <w:t xml:space="preserve">Journal of Electronics, Computer Networking and Applied Mathematics </w:t>
    </w:r>
  </w:p>
  <w:p w:rsidR="0009375B" w:rsidRPr="00373BCC" w:rsidRDefault="0009375B" w:rsidP="00373BCC">
    <w:pPr>
      <w:pStyle w:val="Header"/>
      <w:spacing w:line="276" w:lineRule="auto"/>
      <w:jc w:val="both"/>
      <w:rPr>
        <w:rFonts w:ascii="Cambria" w:hAnsi="Cambria"/>
        <w:sz w:val="20"/>
      </w:rPr>
    </w:pPr>
    <w:r w:rsidRPr="00373BCC">
      <w:rPr>
        <w:rFonts w:ascii="Cambria" w:hAnsi="Cambria"/>
        <w:sz w:val="20"/>
      </w:rPr>
      <w:t>Vol: 06, No. 01, Jan-June 2026</w:t>
    </w:r>
  </w:p>
  <w:p w:rsidR="0009375B" w:rsidRDefault="0009375B" w:rsidP="00746193">
    <w:pPr>
      <w:tabs>
        <w:tab w:val="center" w:pos="4680"/>
        <w:tab w:val="right" w:pos="9360"/>
      </w:tabs>
      <w:spacing w:line="276" w:lineRule="auto"/>
      <w:rPr>
        <w:rFonts w:ascii="Cambria" w:hAnsi="Cambria"/>
        <w:sz w:val="20"/>
      </w:rPr>
    </w:pPr>
    <w:r w:rsidRPr="00373BCC">
      <w:rPr>
        <w:rFonts w:ascii="Cambria" w:eastAsia="Calibri" w:hAnsi="Cambria" w:cs="Calibri"/>
        <w:sz w:val="20"/>
      </w:rPr>
      <w:t>ISSN: 2799-1156, DOI:10.55529/jecnam.61.1</w:t>
    </w:r>
    <w:r>
      <w:rPr>
        <w:rFonts w:ascii="Cambria" w:eastAsia="Calibri" w:hAnsi="Cambria" w:cs="Calibri"/>
        <w:sz w:val="20"/>
      </w:rPr>
      <w:t>3.</w:t>
    </w:r>
    <w:r w:rsidRPr="00373BCC">
      <w:rPr>
        <w:rFonts w:ascii="Cambria" w:eastAsia="Calibri" w:hAnsi="Cambria" w:cs="Calibri"/>
        <w:sz w:val="20"/>
      </w:rPr>
      <w:t>2</w:t>
    </w:r>
    <w:r>
      <w:rPr>
        <w:rFonts w:ascii="Cambria" w:eastAsia="Calibri" w:hAnsi="Cambria" w:cs="Calibri"/>
        <w:sz w:val="20"/>
      </w:rPr>
      <w:t>3</w:t>
    </w:r>
    <w:r w:rsidRPr="00373BCC">
      <w:rPr>
        <w:rFonts w:ascii="Cambria" w:eastAsia="Calibri" w:hAnsi="Cambria" w:cs="Calibri"/>
        <w:sz w:val="20"/>
      </w:rPr>
      <w:t xml:space="preserve">                                                                                            </w:t>
    </w:r>
    <w:r>
      <w:rPr>
        <w:rFonts w:ascii="Cambria" w:eastAsia="Calibri" w:hAnsi="Cambria" w:cs="Calibri"/>
        <w:sz w:val="20"/>
      </w:rPr>
      <w:t xml:space="preserve">  </w:t>
    </w:r>
    <w:r w:rsidRPr="00373BCC">
      <w:rPr>
        <w:rFonts w:ascii="Cambria" w:eastAsia="Calibri" w:hAnsi="Cambria" w:cs="Calibri"/>
        <w:sz w:val="20"/>
      </w:rPr>
      <w:sym w:font="Wingdings" w:char="F072"/>
    </w:r>
    <w:r w:rsidRPr="00373BCC">
      <w:rPr>
        <w:rFonts w:ascii="Cambria" w:eastAsia="Calibri" w:hAnsi="Cambria" w:cs="Calibri"/>
        <w:sz w:val="20"/>
      </w:rPr>
      <w:fldChar w:fldCharType="begin"/>
    </w:r>
    <w:r w:rsidRPr="00373BCC">
      <w:rPr>
        <w:rFonts w:ascii="Cambria" w:eastAsia="Calibri" w:hAnsi="Cambria" w:cs="Calibri"/>
        <w:sz w:val="20"/>
      </w:rPr>
      <w:instrText xml:space="preserve"> PAGE </w:instrText>
    </w:r>
    <w:r w:rsidRPr="00373BCC">
      <w:rPr>
        <w:rFonts w:ascii="Cambria" w:eastAsia="Calibri" w:hAnsi="Cambria" w:cs="Calibri"/>
        <w:sz w:val="20"/>
      </w:rPr>
      <w:fldChar w:fldCharType="separate"/>
    </w:r>
    <w:r w:rsidR="00204DEB">
      <w:rPr>
        <w:rFonts w:ascii="Cambria" w:eastAsia="Calibri" w:hAnsi="Cambria" w:cs="Calibri"/>
        <w:noProof/>
        <w:sz w:val="20"/>
      </w:rPr>
      <w:t>13</w:t>
    </w:r>
    <w:r w:rsidRPr="00373BCC">
      <w:rPr>
        <w:rFonts w:ascii="Cambria" w:eastAsia="Calibri" w:hAnsi="Cambria" w:cs="Calibri"/>
        <w:sz w:val="20"/>
      </w:rPr>
      <w:fldChar w:fldCharType="end"/>
    </w:r>
    <w:r w:rsidRPr="00373BCC">
      <w:rPr>
        <w:rFonts w:ascii="Cambria" w:eastAsia="Calibri" w:hAnsi="Cambria" w:cs="Calibri"/>
        <w:sz w:val="20"/>
      </w:rPr>
      <w:t xml:space="preserve">  </w:t>
    </w:r>
    <w:r w:rsidRPr="00373BCC">
      <w:rPr>
        <w:rFonts w:ascii="Cambria" w:eastAsiaTheme="minorHAnsi" w:hAnsi="Cambria"/>
        <w:noProof/>
        <w:sz w:val="20"/>
      </w:rPr>
      <mc:AlternateContent>
        <mc:Choice Requires="wps">
          <w:drawing>
            <wp:anchor distT="4294967294" distB="4294967294" distL="114300" distR="114300" simplePos="0" relativeHeight="251659264" behindDoc="0" locked="0" layoutInCell="1" allowOverlap="1" wp14:anchorId="25965B73" wp14:editId="143F10EA">
              <wp:simplePos x="0" y="0"/>
              <wp:positionH relativeFrom="column">
                <wp:posOffset>-19050</wp:posOffset>
              </wp:positionH>
              <wp:positionV relativeFrom="paragraph">
                <wp:posOffset>180974</wp:posOffset>
              </wp:positionV>
              <wp:extent cx="5615940" cy="0"/>
              <wp:effectExtent l="0" t="0" r="2286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7B5AE6" id="_x0000_t32" coordsize="21600,21600" o:spt="32" o:oned="t" path="m,l21600,21600e" filled="f">
              <v:path arrowok="t" fillok="f" o:connecttype="none"/>
              <o:lock v:ext="edit" shapetype="t"/>
            </v:shapetype>
            <v:shape id="Straight Arrow Connector 10" o:spid="_x0000_s1026" type="#_x0000_t32" style="position:absolute;margin-left:-1.5pt;margin-top:14.25pt;width:442.2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NyJQIAAEw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"/>
          </w:pict>
        </mc:Fallback>
      </mc:AlternateContent>
    </w:r>
    <w:r w:rsidRPr="00373BCC">
      <w:rPr>
        <w:rFonts w:ascii="Cambria" w:hAnsi="Cambria"/>
        <w:sz w:val="20"/>
      </w:rPr>
      <w:tab/>
    </w:r>
  </w:p>
  <w:p w:rsidR="0009375B" w:rsidRPr="00746193" w:rsidRDefault="0009375B" w:rsidP="00746193">
    <w:pPr>
      <w:tabs>
        <w:tab w:val="center" w:pos="4680"/>
        <w:tab w:val="right" w:pos="9360"/>
      </w:tabs>
      <w:spacing w:line="276" w:lineRule="auto"/>
      <w:rPr>
        <w:rFonts w:ascii="Cambria" w:eastAsia="Calibri" w:hAnsi="Cambria"/>
        <w:color w:val="000000"/>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B1679"/>
    <w:multiLevelType w:val="hybridMultilevel"/>
    <w:tmpl w:val="A80C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07522"/>
    <w:multiLevelType w:val="hybridMultilevel"/>
    <w:tmpl w:val="EF541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F4209"/>
    <w:multiLevelType w:val="hybridMultilevel"/>
    <w:tmpl w:val="503ED2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734E3"/>
    <w:multiLevelType w:val="hybridMultilevel"/>
    <w:tmpl w:val="39282A1A"/>
    <w:lvl w:ilvl="0" w:tplc="6B18FC0A">
      <w:start w:val="1"/>
      <w:numFmt w:val="bullet"/>
      <w:lvlText w:val="●"/>
      <w:lvlJc w:val="left"/>
      <w:pPr>
        <w:ind w:left="720" w:hanging="360"/>
      </w:pPr>
    </w:lvl>
    <w:lvl w:ilvl="1" w:tplc="C63ED590">
      <w:start w:val="1"/>
      <w:numFmt w:val="bullet"/>
      <w:lvlText w:val="○"/>
      <w:lvlJc w:val="left"/>
      <w:pPr>
        <w:ind w:left="1440" w:hanging="360"/>
      </w:pPr>
    </w:lvl>
    <w:lvl w:ilvl="2" w:tplc="86C6D0BA">
      <w:start w:val="1"/>
      <w:numFmt w:val="bullet"/>
      <w:lvlText w:val="■"/>
      <w:lvlJc w:val="left"/>
      <w:pPr>
        <w:ind w:left="2160" w:hanging="360"/>
      </w:pPr>
    </w:lvl>
    <w:lvl w:ilvl="3" w:tplc="F1E8F522">
      <w:start w:val="1"/>
      <w:numFmt w:val="bullet"/>
      <w:lvlText w:val="●"/>
      <w:lvlJc w:val="left"/>
      <w:pPr>
        <w:ind w:left="2880" w:hanging="360"/>
      </w:pPr>
    </w:lvl>
    <w:lvl w:ilvl="4" w:tplc="9CAC0FAE">
      <w:start w:val="1"/>
      <w:numFmt w:val="bullet"/>
      <w:lvlText w:val="○"/>
      <w:lvlJc w:val="left"/>
      <w:pPr>
        <w:ind w:left="3600" w:hanging="360"/>
      </w:pPr>
    </w:lvl>
    <w:lvl w:ilvl="5" w:tplc="D3CE1056">
      <w:start w:val="1"/>
      <w:numFmt w:val="bullet"/>
      <w:lvlText w:val="■"/>
      <w:lvlJc w:val="left"/>
      <w:pPr>
        <w:ind w:left="4320" w:hanging="360"/>
      </w:pPr>
    </w:lvl>
    <w:lvl w:ilvl="6" w:tplc="115682A0">
      <w:start w:val="1"/>
      <w:numFmt w:val="bullet"/>
      <w:lvlText w:val="●"/>
      <w:lvlJc w:val="left"/>
      <w:pPr>
        <w:ind w:left="5040" w:hanging="360"/>
      </w:pPr>
    </w:lvl>
    <w:lvl w:ilvl="7" w:tplc="917CADD4">
      <w:start w:val="1"/>
      <w:numFmt w:val="bullet"/>
      <w:lvlText w:val="●"/>
      <w:lvlJc w:val="left"/>
      <w:pPr>
        <w:ind w:left="5760" w:hanging="360"/>
      </w:pPr>
    </w:lvl>
    <w:lvl w:ilvl="8" w:tplc="52FC0C26">
      <w:start w:val="1"/>
      <w:numFmt w:val="bullet"/>
      <w:lvlText w:val="●"/>
      <w:lvlJc w:val="left"/>
      <w:pPr>
        <w:ind w:left="6480" w:hanging="360"/>
      </w:pPr>
    </w:lvl>
  </w:abstractNum>
  <w:abstractNum w:abstractNumId="4" w15:restartNumberingAfterBreak="0">
    <w:nsid w:val="2B3B255D"/>
    <w:multiLevelType w:val="hybridMultilevel"/>
    <w:tmpl w:val="A98E2DFE"/>
    <w:lvl w:ilvl="0" w:tplc="B3D22CE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1763BB"/>
    <w:multiLevelType w:val="hybridMultilevel"/>
    <w:tmpl w:val="E0EEB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480A6E"/>
    <w:multiLevelType w:val="multilevel"/>
    <w:tmpl w:val="ADDA3A2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9006885"/>
    <w:multiLevelType w:val="hybridMultilevel"/>
    <w:tmpl w:val="0EF4F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9D232F"/>
    <w:multiLevelType w:val="hybridMultilevel"/>
    <w:tmpl w:val="E912DC22"/>
    <w:lvl w:ilvl="0" w:tplc="B3D22CE8">
      <w:start w:val="1"/>
      <w:numFmt w:val="bullet"/>
      <w:lvlText w:val="•"/>
      <w:lvlJc w:val="left"/>
      <w:pPr>
        <w:ind w:left="810" w:hanging="360"/>
      </w:pPr>
    </w:lvl>
    <w:lvl w:ilvl="1" w:tplc="369EB2B6">
      <w:numFmt w:val="decimal"/>
      <w:lvlText w:val=""/>
      <w:lvlJc w:val="left"/>
    </w:lvl>
    <w:lvl w:ilvl="2" w:tplc="5F8CEFB2">
      <w:numFmt w:val="decimal"/>
      <w:lvlText w:val=""/>
      <w:lvlJc w:val="left"/>
    </w:lvl>
    <w:lvl w:ilvl="3" w:tplc="059689CE">
      <w:numFmt w:val="decimal"/>
      <w:lvlText w:val=""/>
      <w:lvlJc w:val="left"/>
    </w:lvl>
    <w:lvl w:ilvl="4" w:tplc="1800FD1A">
      <w:numFmt w:val="decimal"/>
      <w:lvlText w:val=""/>
      <w:lvlJc w:val="left"/>
    </w:lvl>
    <w:lvl w:ilvl="5" w:tplc="85B040EE">
      <w:numFmt w:val="decimal"/>
      <w:lvlText w:val=""/>
      <w:lvlJc w:val="left"/>
    </w:lvl>
    <w:lvl w:ilvl="6" w:tplc="3E5CB6A6">
      <w:numFmt w:val="decimal"/>
      <w:lvlText w:val=""/>
      <w:lvlJc w:val="left"/>
    </w:lvl>
    <w:lvl w:ilvl="7" w:tplc="8F6E0578">
      <w:numFmt w:val="decimal"/>
      <w:lvlText w:val=""/>
      <w:lvlJc w:val="left"/>
    </w:lvl>
    <w:lvl w:ilvl="8" w:tplc="15B2C90C">
      <w:numFmt w:val="decimal"/>
      <w:lvlText w:val=""/>
      <w:lvlJc w:val="left"/>
    </w:lvl>
  </w:abstractNum>
  <w:abstractNum w:abstractNumId="9" w15:restartNumberingAfterBreak="0">
    <w:nsid w:val="408B52DD"/>
    <w:multiLevelType w:val="hybridMultilevel"/>
    <w:tmpl w:val="EDDCC3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B5169"/>
    <w:multiLevelType w:val="hybridMultilevel"/>
    <w:tmpl w:val="AFB89804"/>
    <w:lvl w:ilvl="0" w:tplc="46547F7C">
      <w:start w:val="1"/>
      <w:numFmt w:val="decimal"/>
      <w:lvlText w:val="%1."/>
      <w:lvlJc w:val="left"/>
      <w:pPr>
        <w:ind w:left="720" w:hanging="360"/>
      </w:pPr>
      <w:rPr>
        <w:color w:val="000000" w:themeColor="text1"/>
      </w:rPr>
    </w:lvl>
    <w:lvl w:ilvl="1" w:tplc="7DF8FE16">
      <w:start w:val="1"/>
      <w:numFmt w:val="upperLetter"/>
      <w:lvlText w:val="%2."/>
      <w:lvlJc w:val="left"/>
      <w:pPr>
        <w:ind w:left="1440" w:hanging="360"/>
      </w:pPr>
      <w:rPr>
        <w:rFonts w:cs="Arial"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A91252"/>
    <w:multiLevelType w:val="hybridMultilevel"/>
    <w:tmpl w:val="EFCAA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num>
  <w:num w:numId="2">
    <w:abstractNumId w:val="8"/>
    <w:lvlOverride w:ilvl="0">
      <w:startOverride w:val="1"/>
    </w:lvlOverride>
  </w:num>
  <w:num w:numId="3">
    <w:abstractNumId w:val="11"/>
  </w:num>
  <w:num w:numId="4">
    <w:abstractNumId w:val="6"/>
  </w:num>
  <w:num w:numId="5">
    <w:abstractNumId w:val="5"/>
  </w:num>
  <w:num w:numId="6">
    <w:abstractNumId w:val="0"/>
  </w:num>
  <w:num w:numId="7">
    <w:abstractNumId w:val="4"/>
  </w:num>
  <w:num w:numId="8">
    <w:abstractNumId w:val="8"/>
  </w:num>
  <w:num w:numId="9">
    <w:abstractNumId w:val="2"/>
  </w:num>
  <w:num w:numId="10">
    <w:abstractNumId w:val="1"/>
  </w:num>
  <w:num w:numId="11">
    <w:abstractNumId w:val="9"/>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197"/>
    <w:rsid w:val="000051C8"/>
    <w:rsid w:val="00014E1B"/>
    <w:rsid w:val="0001744E"/>
    <w:rsid w:val="00021A91"/>
    <w:rsid w:val="00021F64"/>
    <w:rsid w:val="00034177"/>
    <w:rsid w:val="00053632"/>
    <w:rsid w:val="00085FAD"/>
    <w:rsid w:val="0009375B"/>
    <w:rsid w:val="0009563B"/>
    <w:rsid w:val="000A7A95"/>
    <w:rsid w:val="000B3BD6"/>
    <w:rsid w:val="000D10B2"/>
    <w:rsid w:val="000E7090"/>
    <w:rsid w:val="00100119"/>
    <w:rsid w:val="00131773"/>
    <w:rsid w:val="00156E73"/>
    <w:rsid w:val="0016305F"/>
    <w:rsid w:val="001813C1"/>
    <w:rsid w:val="001824D5"/>
    <w:rsid w:val="00192A1E"/>
    <w:rsid w:val="001B0A68"/>
    <w:rsid w:val="001E3700"/>
    <w:rsid w:val="00204DEB"/>
    <w:rsid w:val="00205260"/>
    <w:rsid w:val="002344E4"/>
    <w:rsid w:val="0024168A"/>
    <w:rsid w:val="00245F02"/>
    <w:rsid w:val="0026407D"/>
    <w:rsid w:val="00272813"/>
    <w:rsid w:val="0028163D"/>
    <w:rsid w:val="00283A11"/>
    <w:rsid w:val="002B1C4F"/>
    <w:rsid w:val="002C40BC"/>
    <w:rsid w:val="002C6C23"/>
    <w:rsid w:val="0031394E"/>
    <w:rsid w:val="00313ABC"/>
    <w:rsid w:val="003367DC"/>
    <w:rsid w:val="00340CBA"/>
    <w:rsid w:val="00343A02"/>
    <w:rsid w:val="00344311"/>
    <w:rsid w:val="00357650"/>
    <w:rsid w:val="00361482"/>
    <w:rsid w:val="00371C71"/>
    <w:rsid w:val="0037240D"/>
    <w:rsid w:val="00373BCC"/>
    <w:rsid w:val="003A36D4"/>
    <w:rsid w:val="003B387A"/>
    <w:rsid w:val="003C7A5E"/>
    <w:rsid w:val="003F541B"/>
    <w:rsid w:val="00403CD7"/>
    <w:rsid w:val="00411938"/>
    <w:rsid w:val="00442D1C"/>
    <w:rsid w:val="004478E1"/>
    <w:rsid w:val="004823DB"/>
    <w:rsid w:val="004847B0"/>
    <w:rsid w:val="004A30EA"/>
    <w:rsid w:val="004B6259"/>
    <w:rsid w:val="004C27C7"/>
    <w:rsid w:val="004C3EE7"/>
    <w:rsid w:val="004C4E43"/>
    <w:rsid w:val="004D3002"/>
    <w:rsid w:val="004F772B"/>
    <w:rsid w:val="0051344E"/>
    <w:rsid w:val="005312CF"/>
    <w:rsid w:val="00551F7D"/>
    <w:rsid w:val="00570DE6"/>
    <w:rsid w:val="00586310"/>
    <w:rsid w:val="005A34F3"/>
    <w:rsid w:val="005A44C6"/>
    <w:rsid w:val="005C3839"/>
    <w:rsid w:val="0060379B"/>
    <w:rsid w:val="00606AF0"/>
    <w:rsid w:val="00611DDF"/>
    <w:rsid w:val="006361FF"/>
    <w:rsid w:val="006436A1"/>
    <w:rsid w:val="006913C4"/>
    <w:rsid w:val="006B2869"/>
    <w:rsid w:val="006D7D8F"/>
    <w:rsid w:val="0070789B"/>
    <w:rsid w:val="00711D8E"/>
    <w:rsid w:val="007427E7"/>
    <w:rsid w:val="00745978"/>
    <w:rsid w:val="00746193"/>
    <w:rsid w:val="00751BA7"/>
    <w:rsid w:val="00795081"/>
    <w:rsid w:val="007A5C18"/>
    <w:rsid w:val="007A75B4"/>
    <w:rsid w:val="007C40D6"/>
    <w:rsid w:val="007E3533"/>
    <w:rsid w:val="00800083"/>
    <w:rsid w:val="00811608"/>
    <w:rsid w:val="008235C4"/>
    <w:rsid w:val="00845BA8"/>
    <w:rsid w:val="00847197"/>
    <w:rsid w:val="00870154"/>
    <w:rsid w:val="00883AFF"/>
    <w:rsid w:val="008845DC"/>
    <w:rsid w:val="008C3B54"/>
    <w:rsid w:val="008E5747"/>
    <w:rsid w:val="008F3B3E"/>
    <w:rsid w:val="009669EA"/>
    <w:rsid w:val="009834CF"/>
    <w:rsid w:val="00984093"/>
    <w:rsid w:val="009B27CB"/>
    <w:rsid w:val="00A038FA"/>
    <w:rsid w:val="00A14C00"/>
    <w:rsid w:val="00A3054E"/>
    <w:rsid w:val="00A8727E"/>
    <w:rsid w:val="00A9120D"/>
    <w:rsid w:val="00AC283D"/>
    <w:rsid w:val="00AD6863"/>
    <w:rsid w:val="00AE00C4"/>
    <w:rsid w:val="00AF43A7"/>
    <w:rsid w:val="00B3572C"/>
    <w:rsid w:val="00B7255A"/>
    <w:rsid w:val="00B77FE3"/>
    <w:rsid w:val="00B91C33"/>
    <w:rsid w:val="00BF2264"/>
    <w:rsid w:val="00C63B44"/>
    <w:rsid w:val="00C7264A"/>
    <w:rsid w:val="00C8387B"/>
    <w:rsid w:val="00CA6D0E"/>
    <w:rsid w:val="00CB03EC"/>
    <w:rsid w:val="00CE7C0C"/>
    <w:rsid w:val="00D03B99"/>
    <w:rsid w:val="00D04830"/>
    <w:rsid w:val="00D20519"/>
    <w:rsid w:val="00D43077"/>
    <w:rsid w:val="00D83015"/>
    <w:rsid w:val="00D833A7"/>
    <w:rsid w:val="00D930EA"/>
    <w:rsid w:val="00D96F22"/>
    <w:rsid w:val="00DA1D23"/>
    <w:rsid w:val="00DA737B"/>
    <w:rsid w:val="00DB540A"/>
    <w:rsid w:val="00DC6417"/>
    <w:rsid w:val="00DD53ED"/>
    <w:rsid w:val="00E436C8"/>
    <w:rsid w:val="00E72ED5"/>
    <w:rsid w:val="00E9532C"/>
    <w:rsid w:val="00EA0478"/>
    <w:rsid w:val="00EA0851"/>
    <w:rsid w:val="00EA7462"/>
    <w:rsid w:val="00EC6C76"/>
    <w:rsid w:val="00F060C4"/>
    <w:rsid w:val="00F70195"/>
    <w:rsid w:val="00F8163B"/>
    <w:rsid w:val="00F8421A"/>
    <w:rsid w:val="00FA37FF"/>
    <w:rsid w:val="00FD309F"/>
    <w:rsid w:val="00FE6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A432C1-B07F-4171-870F-4F1AD56A6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qFormat/>
    <w:rsid w:val="0070789B"/>
    <w:pPr>
      <w:numPr>
        <w:numId w:val="4"/>
      </w:numPr>
      <w:spacing w:line="276" w:lineRule="auto"/>
      <w:jc w:val="both"/>
      <w:outlineLvl w:val="0"/>
    </w:pPr>
    <w:rPr>
      <w:rFonts w:ascii="Cambria" w:hAnsi="Cambria"/>
      <w:b/>
      <w:color w:val="365F91" w:themeColor="accent1" w:themeShade="BF"/>
      <w:szCs w:val="20"/>
    </w:rPr>
  </w:style>
  <w:style w:type="paragraph" w:styleId="Heading2">
    <w:name w:val="heading 2"/>
    <w:basedOn w:val="ListParagraph"/>
    <w:qFormat/>
    <w:rsid w:val="006361FF"/>
    <w:pPr>
      <w:numPr>
        <w:ilvl w:val="1"/>
        <w:numId w:val="4"/>
      </w:numPr>
      <w:spacing w:line="276" w:lineRule="auto"/>
      <w:jc w:val="both"/>
      <w:outlineLvl w:val="1"/>
    </w:pPr>
    <w:rPr>
      <w:rFonts w:ascii="Cambria" w:hAnsi="Cambria"/>
      <w:b/>
      <w:color w:val="365F91" w:themeColor="accent1" w:themeShade="BF"/>
      <w:sz w:val="20"/>
      <w:szCs w:val="20"/>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59"/>
    <w:qFormat/>
    <w:rsid w:val="00AE00C4"/>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E00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F772B"/>
    <w:pPr>
      <w:spacing w:after="200"/>
    </w:pPr>
    <w:rPr>
      <w:i/>
      <w:iCs/>
      <w:color w:val="1F497D" w:themeColor="text2"/>
      <w:sz w:val="18"/>
      <w:szCs w:val="18"/>
    </w:rPr>
  </w:style>
  <w:style w:type="paragraph" w:styleId="Header">
    <w:name w:val="header"/>
    <w:basedOn w:val="Normal"/>
    <w:link w:val="HeaderChar"/>
    <w:unhideWhenUsed/>
    <w:qFormat/>
    <w:rsid w:val="00373BCC"/>
    <w:pPr>
      <w:tabs>
        <w:tab w:val="center" w:pos="4680"/>
        <w:tab w:val="right" w:pos="9360"/>
      </w:tabs>
    </w:pPr>
  </w:style>
  <w:style w:type="character" w:customStyle="1" w:styleId="HeaderChar">
    <w:name w:val="Header Char"/>
    <w:basedOn w:val="DefaultParagraphFont"/>
    <w:link w:val="Header"/>
    <w:rsid w:val="00373BCC"/>
  </w:style>
  <w:style w:type="paragraph" w:styleId="Footer">
    <w:name w:val="footer"/>
    <w:basedOn w:val="Normal"/>
    <w:link w:val="FooterChar"/>
    <w:uiPriority w:val="99"/>
    <w:unhideWhenUsed/>
    <w:rsid w:val="00373BCC"/>
    <w:pPr>
      <w:tabs>
        <w:tab w:val="center" w:pos="4680"/>
        <w:tab w:val="right" w:pos="9360"/>
      </w:tabs>
    </w:pPr>
  </w:style>
  <w:style w:type="character" w:customStyle="1" w:styleId="FooterChar">
    <w:name w:val="Footer Char"/>
    <w:basedOn w:val="DefaultParagraphFont"/>
    <w:link w:val="Footer"/>
    <w:uiPriority w:val="99"/>
    <w:rsid w:val="00373BCC"/>
  </w:style>
  <w:style w:type="character" w:styleId="PageNumber">
    <w:name w:val="page number"/>
    <w:basedOn w:val="DefaultParagraphFont"/>
    <w:rsid w:val="00373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115256">
      <w:bodyDiv w:val="1"/>
      <w:marLeft w:val="0"/>
      <w:marRight w:val="0"/>
      <w:marTop w:val="0"/>
      <w:marBottom w:val="0"/>
      <w:divBdr>
        <w:top w:val="none" w:sz="0" w:space="0" w:color="auto"/>
        <w:left w:val="none" w:sz="0" w:space="0" w:color="auto"/>
        <w:bottom w:val="none" w:sz="0" w:space="0" w:color="auto"/>
        <w:right w:val="none" w:sz="0" w:space="0" w:color="auto"/>
      </w:divBdr>
      <w:divsChild>
        <w:div w:id="1988170545">
          <w:marLeft w:val="0"/>
          <w:marRight w:val="0"/>
          <w:marTop w:val="0"/>
          <w:marBottom w:val="0"/>
          <w:divBdr>
            <w:top w:val="single" w:sz="6" w:space="0" w:color="B8BCBE"/>
            <w:left w:val="single" w:sz="6" w:space="0" w:color="B8BCBE"/>
            <w:bottom w:val="single" w:sz="6" w:space="0" w:color="B8BCBE"/>
            <w:right w:val="single" w:sz="6" w:space="0" w:color="B8BCBE"/>
          </w:divBdr>
          <w:divsChild>
            <w:div w:id="2123378571">
              <w:marLeft w:val="480"/>
              <w:marRight w:val="480"/>
              <w:marTop w:val="480"/>
              <w:marBottom w:val="480"/>
              <w:divBdr>
                <w:top w:val="none" w:sz="0" w:space="0" w:color="auto"/>
                <w:left w:val="none" w:sz="0" w:space="0" w:color="auto"/>
                <w:bottom w:val="none" w:sz="0" w:space="0" w:color="auto"/>
                <w:right w:val="none" w:sz="0" w:space="0" w:color="auto"/>
              </w:divBdr>
              <w:divsChild>
                <w:div w:id="1407845269">
                  <w:marLeft w:val="0"/>
                  <w:marRight w:val="0"/>
                  <w:marTop w:val="0"/>
                  <w:marBottom w:val="0"/>
                  <w:divBdr>
                    <w:top w:val="none" w:sz="0" w:space="0" w:color="auto"/>
                    <w:left w:val="none" w:sz="0" w:space="0" w:color="auto"/>
                    <w:bottom w:val="none" w:sz="0" w:space="0" w:color="auto"/>
                    <w:right w:val="none" w:sz="0" w:space="0" w:color="auto"/>
                  </w:divBdr>
                  <w:divsChild>
                    <w:div w:id="165899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523412">
      <w:bodyDiv w:val="1"/>
      <w:marLeft w:val="0"/>
      <w:marRight w:val="0"/>
      <w:marTop w:val="0"/>
      <w:marBottom w:val="0"/>
      <w:divBdr>
        <w:top w:val="none" w:sz="0" w:space="0" w:color="auto"/>
        <w:left w:val="none" w:sz="0" w:space="0" w:color="auto"/>
        <w:bottom w:val="none" w:sz="0" w:space="0" w:color="auto"/>
        <w:right w:val="none" w:sz="0" w:space="0" w:color="auto"/>
      </w:divBdr>
    </w:div>
    <w:div w:id="1678462219">
      <w:bodyDiv w:val="1"/>
      <w:marLeft w:val="0"/>
      <w:marRight w:val="0"/>
      <w:marTop w:val="0"/>
      <w:marBottom w:val="0"/>
      <w:divBdr>
        <w:top w:val="none" w:sz="0" w:space="0" w:color="auto"/>
        <w:left w:val="none" w:sz="0" w:space="0" w:color="auto"/>
        <w:bottom w:val="none" w:sz="0" w:space="0" w:color="auto"/>
        <w:right w:val="none" w:sz="0" w:space="0" w:color="auto"/>
      </w:divBdr>
    </w:div>
    <w:div w:id="1798329717">
      <w:bodyDiv w:val="1"/>
      <w:marLeft w:val="0"/>
      <w:marRight w:val="0"/>
      <w:marTop w:val="0"/>
      <w:marBottom w:val="0"/>
      <w:divBdr>
        <w:top w:val="none" w:sz="0" w:space="0" w:color="auto"/>
        <w:left w:val="none" w:sz="0" w:space="0" w:color="auto"/>
        <w:bottom w:val="none" w:sz="0" w:space="0" w:color="auto"/>
        <w:right w:val="none" w:sz="0" w:space="0" w:color="auto"/>
      </w:divBdr>
      <w:divsChild>
        <w:div w:id="1976133775">
          <w:marLeft w:val="0"/>
          <w:marRight w:val="0"/>
          <w:marTop w:val="0"/>
          <w:marBottom w:val="0"/>
          <w:divBdr>
            <w:top w:val="single" w:sz="6" w:space="0" w:color="B8BCBE"/>
            <w:left w:val="single" w:sz="6" w:space="0" w:color="B8BCBE"/>
            <w:bottom w:val="single" w:sz="6" w:space="0" w:color="B8BCBE"/>
            <w:right w:val="single" w:sz="6" w:space="0" w:color="B8BCBE"/>
          </w:divBdr>
          <w:divsChild>
            <w:div w:id="739064943">
              <w:marLeft w:val="480"/>
              <w:marRight w:val="480"/>
              <w:marTop w:val="480"/>
              <w:marBottom w:val="480"/>
              <w:divBdr>
                <w:top w:val="none" w:sz="0" w:space="0" w:color="auto"/>
                <w:left w:val="none" w:sz="0" w:space="0" w:color="auto"/>
                <w:bottom w:val="none" w:sz="0" w:space="0" w:color="auto"/>
                <w:right w:val="none" w:sz="0" w:space="0" w:color="auto"/>
              </w:divBdr>
              <w:divsChild>
                <w:div w:id="769549130">
                  <w:marLeft w:val="0"/>
                  <w:marRight w:val="0"/>
                  <w:marTop w:val="0"/>
                  <w:marBottom w:val="0"/>
                  <w:divBdr>
                    <w:top w:val="none" w:sz="0" w:space="0" w:color="auto"/>
                    <w:left w:val="none" w:sz="0" w:space="0" w:color="auto"/>
                    <w:bottom w:val="none" w:sz="0" w:space="0" w:color="auto"/>
                    <w:right w:val="none" w:sz="0" w:space="0" w:color="auto"/>
                  </w:divBdr>
                  <w:divsChild>
                    <w:div w:id="292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495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109/TNET.2023.3269983" TargetMode="External"/><Relationship Id="rId26" Type="http://schemas.openxmlformats.org/officeDocument/2006/relationships/hyperlink" Target="https://doi.org/10.1109/OJCOMS.2022.3219015" TargetMode="External"/><Relationship Id="rId39" Type="http://schemas.openxmlformats.org/officeDocument/2006/relationships/hyperlink" Target="https://doi.org/10.55529/jecnam.61.13.23" TargetMode="External"/><Relationship Id="rId21" Type="http://schemas.openxmlformats.org/officeDocument/2006/relationships/hyperlink" Target="https://doi.org/10.1109/90.282603" TargetMode="External"/><Relationship Id="rId34" Type="http://schemas.openxmlformats.org/officeDocument/2006/relationships/hyperlink" Target="https://doi.org/10.1109/TVT.2017.2753280" TargetMode="External"/><Relationship Id="rId42" Type="http://schemas.openxmlformats.org/officeDocument/2006/relationships/hyperlink" Target="mailto:pankaj.maahi@gmail.com"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doi.org/10.1109/TWC.2023.32549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109/TNSM.2023.3287430" TargetMode="External"/><Relationship Id="rId32" Type="http://schemas.openxmlformats.org/officeDocument/2006/relationships/hyperlink" Target="https://doi.org/10.1109/MCOM.003.2200609" TargetMode="External"/><Relationship Id="rId37" Type="http://schemas.openxmlformats.org/officeDocument/2006/relationships/hyperlink" Target="https://doi.org/10.1109/MSP.2020.2975749" TargetMode="External"/><Relationship Id="rId40" Type="http://schemas.openxmlformats.org/officeDocument/2006/relationships/hyperlink" Target="https://doi.org/10.55529/jecnam.61.13.23"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109/INFOCOM.2018.8486349" TargetMode="External"/><Relationship Id="rId28" Type="http://schemas.openxmlformats.org/officeDocument/2006/relationships/hyperlink" Target="https://doi.org/10.1109/ICC40277.2020.9148710" TargetMode="External"/><Relationship Id="rId36" Type="http://schemas.openxmlformats.org/officeDocument/2006/relationships/hyperlink" Target="https://doi.org/10.1609/aaai.v35i12.17325" TargetMode="External"/><Relationship Id="rId10" Type="http://schemas.openxmlformats.org/officeDocument/2006/relationships/hyperlink" Target="https://orcid.org/0000-0002-1843-745X" TargetMode="External"/><Relationship Id="rId19" Type="http://schemas.openxmlformats.org/officeDocument/2006/relationships/hyperlink" Target="https://doi.org/10.1109/COMST.2022.3208196" TargetMode="External"/><Relationship Id="rId31" Type="http://schemas.openxmlformats.org/officeDocument/2006/relationships/hyperlink" Target="https://doi.org/10.1109/INFOCOM48880.2022.979694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1-5262-4083" TargetMode="External"/><Relationship Id="rId14" Type="http://schemas.openxmlformats.org/officeDocument/2006/relationships/hyperlink" Target="mailto:pankaj.maahi@gmail.com" TargetMode="External"/><Relationship Id="rId22" Type="http://schemas.openxmlformats.org/officeDocument/2006/relationships/hyperlink" Target="https://doi.org/10.1109/MNET.2017.1700200" TargetMode="External"/><Relationship Id="rId27" Type="http://schemas.openxmlformats.org/officeDocument/2006/relationships/hyperlink" Target="https://doi.org/10.1007/978-3-031-09589-4_1" TargetMode="External"/><Relationship Id="rId30" Type="http://schemas.openxmlformats.org/officeDocument/2006/relationships/hyperlink" Target="https://doi.org/10.1145/3314148.3314357" TargetMode="External"/><Relationship Id="rId35" Type="http://schemas.openxmlformats.org/officeDocument/2006/relationships/hyperlink" Target="https://doi.org/10.1007/978-3-642-12331-3_2"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rossmark.crossref.org/dialog?doi=10.55529/jecnam.61.1.12&amp;domain=pdf" TargetMode="External"/><Relationship Id="rId17" Type="http://schemas.openxmlformats.org/officeDocument/2006/relationships/image" Target="media/image6.png"/><Relationship Id="rId25" Type="http://schemas.openxmlformats.org/officeDocument/2006/relationships/hyperlink" Target="https://doi.org/10.1007/978-3-319-38756-7_4" TargetMode="External"/><Relationship Id="rId33" Type="http://schemas.openxmlformats.org/officeDocument/2006/relationships/hyperlink" Target="https://doi.org/10.1016/j.comcom.2022.09.029" TargetMode="External"/><Relationship Id="rId38" Type="http://schemas.openxmlformats.org/officeDocument/2006/relationships/hyperlink" Target="https://arxiv.org/abs/1706.03762" TargetMode="External"/><Relationship Id="rId46" Type="http://schemas.openxmlformats.org/officeDocument/2006/relationships/footer" Target="footer2.xml"/><Relationship Id="rId20" Type="http://schemas.openxmlformats.org/officeDocument/2006/relationships/hyperlink" Target="https://doi.org/10.1145/321879.321887" TargetMode="External"/><Relationship Id="rId41"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https://journal.hmjournals.com/index.php/JECNA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hmjournals.com/index.php/JECNAM"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0ADA6-9D78-4F35-8101-067A85FC8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Pages>
  <Words>5078</Words>
  <Characters>28951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DELL</cp:lastModifiedBy>
  <cp:revision>164</cp:revision>
  <dcterms:created xsi:type="dcterms:W3CDTF">2026-03-28T06:33:00Z</dcterms:created>
  <dcterms:modified xsi:type="dcterms:W3CDTF">2026-04-01T07:08:00Z</dcterms:modified>
</cp:coreProperties>
</file>